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科技局202_年一季度科技创新工作总结</w:t>
      </w:r>
      <w:bookmarkEnd w:id="1"/>
    </w:p>
    <w:p>
      <w:pPr>
        <w:jc w:val="center"/>
        <w:spacing w:before="0" w:after="450"/>
      </w:pPr>
      <w:r>
        <w:rPr>
          <w:rFonts w:ascii="Arial" w:hAnsi="Arial" w:eastAsia="Arial" w:cs="Arial"/>
          <w:color w:val="999999"/>
          <w:sz w:val="20"/>
          <w:szCs w:val="20"/>
        </w:rPr>
        <w:t xml:space="preserve">来源：网络  作者：花开彼岸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科技局20_年一季度科技创新工作总结 &gt;一、一季度工作基本情况  今年以来，市科技局紧紧围绕市委、市政府重大战略部署，深入实施创新驱动发展战略，全市科技创新各项工作实现“开门红”。1-2月，全市高新技术产业增加值增速达到25.9%，高出全省...</w:t>
      </w:r>
    </w:p>
    <w:p>
      <w:pPr>
        <w:ind w:left="0" w:right="0" w:firstLine="560"/>
        <w:spacing w:before="450" w:after="450" w:line="312" w:lineRule="auto"/>
      </w:pPr>
      <w:r>
        <w:rPr>
          <w:rFonts w:ascii="宋体" w:hAnsi="宋体" w:eastAsia="宋体" w:cs="宋体"/>
          <w:color w:val="000"/>
          <w:sz w:val="28"/>
          <w:szCs w:val="28"/>
        </w:rPr>
        <w:t xml:space="preserve">科技局20_年一季度科技创新工作总结</w:t>
      </w:r>
    </w:p>
    <w:p>
      <w:pPr>
        <w:ind w:left="0" w:right="0" w:firstLine="560"/>
        <w:spacing w:before="450" w:after="450" w:line="312" w:lineRule="auto"/>
      </w:pPr>
      <w:r>
        <w:rPr>
          <w:rFonts w:ascii="宋体" w:hAnsi="宋体" w:eastAsia="宋体" w:cs="宋体"/>
          <w:color w:val="000"/>
          <w:sz w:val="28"/>
          <w:szCs w:val="28"/>
        </w:rPr>
        <w:t xml:space="preserve">&gt;一、一季度工作基本情况</w:t>
      </w:r>
    </w:p>
    <w:p>
      <w:pPr>
        <w:ind w:left="0" w:right="0" w:firstLine="560"/>
        <w:spacing w:before="450" w:after="450" w:line="312" w:lineRule="auto"/>
      </w:pPr>
      <w:r>
        <w:rPr>
          <w:rFonts w:ascii="宋体" w:hAnsi="宋体" w:eastAsia="宋体" w:cs="宋体"/>
          <w:color w:val="000"/>
          <w:sz w:val="28"/>
          <w:szCs w:val="28"/>
        </w:rPr>
        <w:t xml:space="preserve">今年以来，市科技局紧紧围绕市委、市政府重大战略部署，深入实施创新驱动发展战略，全市科技创新各项工作实现“开门红”。1-2月，全市高新技术产业增加值增速达到25.9%，高出全省平均水平13.6个百分点，居全省第2。高新技术产业增加值占规上工业增加值比重达到30.6%。国家创新型城市建设有条不紊全面推进，各项创建指标均按序时进度得以完成，形成20_年工作要点进一步加快建设进程。扎实推进“四经普”科技统计工作，彰显全社会研发投入稳定增长成效，全市1071家规上工业企业填报20_年研发经费支出总额54.07亿元(目前，研发经费计算方式尚未明确，故此数据均尚未正式过录，后期可能会有核减)，较上一统计年度增长39.95%。全市规上工业企业中建有研发机构的456家(市统计部门提供，最终以安徽省科技统计公报采纳数字为准)，研发机构覆盖率为42.58%，创历史新高。登记技术交易合同87项，交易额9800万元，同比增长7%。市级科技创新政策兑现全面启动，开展《XX市支持企业自主创新若干政策》、专利资助、众创空间等3项政策兑现工作，目前已完成部门审查和信用查询工作。</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&gt;(一)扎实开展服务企业工作</w:t>
      </w:r>
    </w:p>
    <w:p>
      <w:pPr>
        <w:ind w:left="0" w:right="0" w:firstLine="560"/>
        <w:spacing w:before="450" w:after="450" w:line="312" w:lineRule="auto"/>
      </w:pPr>
      <w:r>
        <w:rPr>
          <w:rFonts w:ascii="宋体" w:hAnsi="宋体" w:eastAsia="宋体" w:cs="宋体"/>
          <w:color w:val="000"/>
          <w:sz w:val="28"/>
          <w:szCs w:val="28"/>
        </w:rPr>
        <w:t xml:space="preserve">今年以来，着力推动“四送一服”不断走向深入，已开展各类政策宣讲解读活动9次，调研企业30家;收集各类问题24个，直接帮助企业协调解决23个，转报市四送一服办帮助解决1个。深入开展企业技术需求对接服务工作，一季度共现场走访企业近30家，帮助企业提炼和收集整理技术需求和难题20余项，通过各种渠道发布包括清华大学在内的科技成果100多项，促成欣创节能与清华大学签订实施“等离子体恶臭气体净化系统研发”项目。</w:t>
      </w:r>
    </w:p>
    <w:p>
      <w:pPr>
        <w:ind w:left="0" w:right="0" w:firstLine="560"/>
        <w:spacing w:before="450" w:after="450" w:line="312" w:lineRule="auto"/>
      </w:pPr>
      <w:r>
        <w:rPr>
          <w:rFonts w:ascii="宋体" w:hAnsi="宋体" w:eastAsia="宋体" w:cs="宋体"/>
          <w:color w:val="000"/>
          <w:sz w:val="28"/>
          <w:szCs w:val="28"/>
        </w:rPr>
        <w:t xml:space="preserve">&gt;(二)实施“5522”科技创新工程</w:t>
      </w:r>
    </w:p>
    <w:p>
      <w:pPr>
        <w:ind w:left="0" w:right="0" w:firstLine="560"/>
        <w:spacing w:before="450" w:after="450" w:line="312" w:lineRule="auto"/>
      </w:pPr>
      <w:r>
        <w:rPr>
          <w:rFonts w:ascii="宋体" w:hAnsi="宋体" w:eastAsia="宋体" w:cs="宋体"/>
          <w:color w:val="000"/>
          <w:sz w:val="28"/>
          <w:szCs w:val="28"/>
        </w:rPr>
        <w:t xml:space="preserve">1、培育市科技“小巨人”企业。培育认定工作计划于下半年开展，目前正在开展年度绩效考评工作，对20_、20_和20_年度市科技“小巨人”企业项目在20_年度的进展情况、财务情况和创新情况进行考评，计划4月份完成。</w:t>
      </w:r>
    </w:p>
    <w:p>
      <w:pPr>
        <w:ind w:left="0" w:right="0" w:firstLine="560"/>
        <w:spacing w:before="450" w:after="450" w:line="312" w:lineRule="auto"/>
      </w:pPr>
      <w:r>
        <w:rPr>
          <w:rFonts w:ascii="宋体" w:hAnsi="宋体" w:eastAsia="宋体" w:cs="宋体"/>
          <w:color w:val="000"/>
          <w:sz w:val="28"/>
          <w:szCs w:val="28"/>
        </w:rPr>
        <w:t xml:space="preserve">2、培育高新技术企业。20_年第一批高企申报工作6月底截止，相关工作有序开展中。一是对高企培育情况进行月调度，经摸排，目前我市已培育拟新申报高企企业102家;应参加重新认定企业107家，可参加重新认定企业90家。二是开展20_年第一批拟申报高企企业的主体申报材料的审核工作，对审核进展进行周调度。</w:t>
      </w:r>
    </w:p>
    <w:p>
      <w:pPr>
        <w:ind w:left="0" w:right="0" w:firstLine="560"/>
        <w:spacing w:before="450" w:after="450" w:line="312" w:lineRule="auto"/>
      </w:pPr>
      <w:r>
        <w:rPr>
          <w:rFonts w:ascii="宋体" w:hAnsi="宋体" w:eastAsia="宋体" w:cs="宋体"/>
          <w:color w:val="000"/>
          <w:sz w:val="28"/>
          <w:szCs w:val="28"/>
        </w:rPr>
        <w:t xml:space="preserve">3、培育招引高层次科技人才团队。将科技团队的招引工作纳入县区、开发园区考核目标。上半年重点做好科技团队招引培育的调度工作，争取10月底完成20_年科技团队的申报、评审工作。</w:t>
      </w:r>
    </w:p>
    <w:p>
      <w:pPr>
        <w:ind w:left="0" w:right="0" w:firstLine="560"/>
        <w:spacing w:before="450" w:after="450" w:line="312" w:lineRule="auto"/>
      </w:pPr>
      <w:r>
        <w:rPr>
          <w:rFonts w:ascii="宋体" w:hAnsi="宋体" w:eastAsia="宋体" w:cs="宋体"/>
          <w:color w:val="000"/>
          <w:sz w:val="28"/>
          <w:szCs w:val="28"/>
        </w:rPr>
        <w:t xml:space="preserve">4、培育组建研发机构。根据《XX市工程技术研究中心管理(暂行)办法》，对标国家创新型城市建设要求，2月已启动20_年市级工程技术研究中心申报工作，计划4月完成评审、认定工作。</w:t>
      </w:r>
    </w:p>
    <w:p>
      <w:pPr>
        <w:ind w:left="0" w:right="0" w:firstLine="560"/>
        <w:spacing w:before="450" w:after="450" w:line="312" w:lineRule="auto"/>
      </w:pPr>
      <w:r>
        <w:rPr>
          <w:rFonts w:ascii="宋体" w:hAnsi="宋体" w:eastAsia="宋体" w:cs="宋体"/>
          <w:color w:val="000"/>
          <w:sz w:val="28"/>
          <w:szCs w:val="28"/>
        </w:rPr>
        <w:t xml:space="preserve">&gt;(三)强化创新平台建设</w:t>
      </w:r>
    </w:p>
    <w:p>
      <w:pPr>
        <w:ind w:left="0" w:right="0" w:firstLine="560"/>
        <w:spacing w:before="450" w:after="450" w:line="312" w:lineRule="auto"/>
      </w:pPr>
      <w:r>
        <w:rPr>
          <w:rFonts w:ascii="宋体" w:hAnsi="宋体" w:eastAsia="宋体" w:cs="宋体"/>
          <w:color w:val="000"/>
          <w:sz w:val="28"/>
          <w:szCs w:val="28"/>
        </w:rPr>
        <w:t xml:space="preserve">1、积极推进马钢创建安徽省技术创新中心。围绕省“一室一中心”建设要求，紧盯重大创新平台建设，全力协助马钢公司编制争创轨道交通领域安徽省技术创新中心的建设方案和可行性报告，多次陪同马钢公司付省科技厅沟通协调创建事宜。3月15日，邀请省科技厅国家实验室与创新基地建设处周晓辉处长及省内有关专家赴马钢实地调研，并获得省科技厅领导和专家的认可和支持。下一步将积极配合马钢公司对有关方案报告进行完善，尽快报评。</w:t>
      </w:r>
    </w:p>
    <w:p>
      <w:pPr>
        <w:ind w:left="0" w:right="0" w:firstLine="560"/>
        <w:spacing w:before="450" w:after="450" w:line="312" w:lineRule="auto"/>
      </w:pPr>
      <w:r>
        <w:rPr>
          <w:rFonts w:ascii="宋体" w:hAnsi="宋体" w:eastAsia="宋体" w:cs="宋体"/>
          <w:color w:val="000"/>
          <w:sz w:val="28"/>
          <w:szCs w:val="28"/>
        </w:rPr>
        <w:t xml:space="preserve">2、大力培育新型研发机构。积极引导和鼓励县区、开发园区围绕地方主导产业和战略性新兴产业，加强与大院名校的产学研合作，招引培育新型研发机构。根据《XX市新型研发机构认定管理与绩效评价办法(试行)》，启动市级新型研发机构认定工作。目前共有安工大、绿丞复合材料、中科(XX)新材料、南马智能、南大研究院等7家单位递交了申报材料，近期将开展评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2025-07-08T23:37:29+08:00</dcterms:created>
  <dcterms:modified xsi:type="dcterms:W3CDTF">2025-07-08T23:37:29+08:00</dcterms:modified>
</cp:coreProperties>
</file>

<file path=docProps/custom.xml><?xml version="1.0" encoding="utf-8"?>
<Properties xmlns="http://schemas.openxmlformats.org/officeDocument/2006/custom-properties" xmlns:vt="http://schemas.openxmlformats.org/officeDocument/2006/docPropsVTypes"/>
</file>