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疾控中心值班工作总结(实用5篇)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疾控中心值班工作总结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作动...</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疾控中心值班工作总结2</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疾控中心值班工作总结3</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疾控中心值班工作总结4</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_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疾控中心值班工作总结5</w:t>
      </w:r>
    </w:p>
    <w:p>
      <w:pPr>
        <w:ind w:left="0" w:right="0" w:firstLine="560"/>
        <w:spacing w:before="450" w:after="450" w:line="312" w:lineRule="auto"/>
      </w:pPr>
      <w:r>
        <w:rPr>
          <w:rFonts w:ascii="宋体" w:hAnsi="宋体" w:eastAsia="宋体" w:cs="宋体"/>
          <w:color w:val="000"/>
          <w:sz w:val="28"/>
          <w:szCs w:val="28"/>
        </w:rPr>
        <w:t xml:space="preserve">20xx年上半年，疾控中心在市卫生局的领导和上级业务部门的技术指导下，认真工作，努力进取，经中心全体人员的共同努力较好地完成了上级部署的相关工作任务，现将上半年年工作汇报如下：</w:t>
      </w:r>
    </w:p>
    <w:p>
      <w:pPr>
        <w:ind w:left="0" w:right="0" w:firstLine="560"/>
        <w:spacing w:before="450" w:after="450" w:line="312" w:lineRule="auto"/>
      </w:pPr>
      <w:r>
        <w:rPr>
          <w:rFonts w:ascii="宋体" w:hAnsi="宋体" w:eastAsia="宋体" w:cs="宋体"/>
          <w:color w:val="000"/>
          <w:sz w:val="28"/>
          <w:szCs w:val="28"/>
        </w:rPr>
        <w:t xml:space="preserve">&gt;一、认真学习、努力提高理论水平和业务工作能力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为提高疾控中心的整体水平，要求所有工作人员要坚持理论与业务学习相结合、自我学习与外出培训相结合的学习形式，要求每一名业务人员都能熟练掌握业务技能，按照职能分工，使每一位工作人员都能积极参加上级相关部门举办的各种培训班，接受到相关的技术培训，及时按上级要求对所辖接种门诊及医疗机构进行培训；还主动向上级主管技术部门及其他县区咨询学习，努力向先进县区靠拢，拓展尚未开展的工作内容，减小工作差距，通过各方面的努力，使疾控队伍的理论水平和业务工作能力得到了较大提高，为下一步的工作的顺利开展扎下了坚实的基础。</w:t>
      </w:r>
    </w:p>
    <w:p>
      <w:pPr>
        <w:ind w:left="0" w:right="0" w:firstLine="560"/>
        <w:spacing w:before="450" w:after="450" w:line="312" w:lineRule="auto"/>
      </w:pPr>
      <w:r>
        <w:rPr>
          <w:rFonts w:ascii="宋体" w:hAnsi="宋体" w:eastAsia="宋体" w:cs="宋体"/>
          <w:color w:val="000"/>
          <w:sz w:val="28"/>
          <w:szCs w:val="28"/>
        </w:rPr>
        <w:t xml:space="preserve">&gt;二、绩效考核工作</w:t>
      </w:r>
    </w:p>
    <w:p>
      <w:pPr>
        <w:ind w:left="0" w:right="0" w:firstLine="560"/>
        <w:spacing w:before="450" w:after="450" w:line="312" w:lineRule="auto"/>
      </w:pPr>
      <w:r>
        <w:rPr>
          <w:rFonts w:ascii="宋体" w:hAnsi="宋体" w:eastAsia="宋体" w:cs="宋体"/>
          <w:color w:val="000"/>
          <w:sz w:val="28"/>
          <w:szCs w:val="28"/>
        </w:rPr>
        <w:t xml:space="preserve">根据_《各级疾病预防控制机构基本职责》和《疾病预防控制工作绩效评估标准》（卫疾控发〔20xx〕68号）文件精神，为全面有序做好我区疾病预防控制绩效考核工作，推进我区疾控体系规范管理，提高工作效率和服务质量，疾控中心对疾控工作人员进行了全员培训，通过培训使全体干部职工逐条逐项学习、掌握绩效考核的相关内容和指标体系。同时将绩效考核指标进行了责任分解，任务层层落实到相关科室和专业技术个人。</w:t>
      </w:r>
    </w:p>
    <w:p>
      <w:pPr>
        <w:ind w:left="0" w:right="0" w:firstLine="560"/>
        <w:spacing w:before="450" w:after="450" w:line="312" w:lineRule="auto"/>
      </w:pPr>
      <w:r>
        <w:rPr>
          <w:rFonts w:ascii="宋体" w:hAnsi="宋体" w:eastAsia="宋体" w:cs="宋体"/>
          <w:color w:val="000"/>
          <w:sz w:val="28"/>
          <w:szCs w:val="28"/>
        </w:rPr>
        <w:t xml:space="preserve">绩效考核工作从3月份开始全面开展，疾控中心按照实事求是的原则，根据我区实际，对已经开展的免疫规划科、传染病预防控制科、地方病科、艾滋病科、信息科共5个专业科室严格按照_《疾病预防控制工作绩效考核操作手册》（20xx版）收集、整理、完善20xx、20xx、20xx、20xx年以来工作资料，分别对20xx年、20xx、20xx、20xx年疾控工作进行了逐项自评，其中区域指标6个类别、17个项目自评得分20xx年为分，20xx年为分，20xx年分，20xx年739分，20xx年762分；机构指标8个类别、35个项目、101个指标自评得分20xx年为533分，20xx年为分，20xx年657分，20xx年550分，20xx年671分；综合自评结果为合格。</w:t>
      </w:r>
    </w:p>
    <w:p>
      <w:pPr>
        <w:ind w:left="0" w:right="0" w:firstLine="560"/>
        <w:spacing w:before="450" w:after="450" w:line="312" w:lineRule="auto"/>
      </w:pPr>
      <w:r>
        <w:rPr>
          <w:rFonts w:ascii="宋体" w:hAnsi="宋体" w:eastAsia="宋体" w:cs="宋体"/>
          <w:color w:val="000"/>
          <w:sz w:val="28"/>
          <w:szCs w:val="28"/>
        </w:rPr>
        <w:t xml:space="preserve">绩效考核工作客观、科学、准确地反映了两年来的工作情况，查找到存在不足的环节，为促进我区疾病预防控制事业全面、可持续发展打下了坚实的基础</w:t>
      </w:r>
    </w:p>
    <w:p>
      <w:pPr>
        <w:ind w:left="0" w:right="0" w:firstLine="560"/>
        <w:spacing w:before="450" w:after="450" w:line="312" w:lineRule="auto"/>
      </w:pPr>
      <w:r>
        <w:rPr>
          <w:rFonts w:ascii="宋体" w:hAnsi="宋体" w:eastAsia="宋体" w:cs="宋体"/>
          <w:color w:val="000"/>
          <w:sz w:val="28"/>
          <w:szCs w:val="28"/>
        </w:rPr>
        <w:t xml:space="preserve">&gt;三、传染病防治工作</w:t>
      </w:r>
    </w:p>
    <w:p>
      <w:pPr>
        <w:ind w:left="0" w:right="0" w:firstLine="560"/>
        <w:spacing w:before="450" w:after="450" w:line="312" w:lineRule="auto"/>
      </w:pPr>
      <w:r>
        <w:rPr>
          <w:rFonts w:ascii="宋体" w:hAnsi="宋体" w:eastAsia="宋体" w:cs="宋体"/>
          <w:color w:val="000"/>
          <w:sz w:val="28"/>
          <w:szCs w:val="28"/>
        </w:rPr>
        <w:t xml:space="preserve">（一）手足口病防治</w:t>
      </w:r>
    </w:p>
    <w:p>
      <w:pPr>
        <w:ind w:left="0" w:right="0" w:firstLine="560"/>
        <w:spacing w:before="450" w:after="450" w:line="312" w:lineRule="auto"/>
      </w:pPr>
      <w:r>
        <w:rPr>
          <w:rFonts w:ascii="宋体" w:hAnsi="宋体" w:eastAsia="宋体" w:cs="宋体"/>
          <w:color w:val="000"/>
          <w:sz w:val="28"/>
          <w:szCs w:val="28"/>
        </w:rPr>
        <w:t xml:space="preserve">上半年为做好手足口病防控工作，疾控中心在局党组的领导下，按照上级要求，督促各接种点对5岁以下儿童进行摸底排查，并对上报报表进行整理归档，与定点医院建立随时沟通联系制度，对每一名疑似患儿及时前往流调，协助定点医院做好手足口病的诊断工作，做好重症患儿的鉴别工作，对每一名居家隔离患儿做好日随访，并严格落实居家隔离制度及日消毒制度。、</w:t>
      </w:r>
    </w:p>
    <w:p>
      <w:pPr>
        <w:ind w:left="0" w:right="0" w:firstLine="560"/>
        <w:spacing w:before="450" w:after="450" w:line="312" w:lineRule="auto"/>
      </w:pPr>
      <w:r>
        <w:rPr>
          <w:rFonts w:ascii="宋体" w:hAnsi="宋体" w:eastAsia="宋体" w:cs="宋体"/>
          <w:color w:val="000"/>
          <w:sz w:val="28"/>
          <w:szCs w:val="28"/>
        </w:rPr>
        <w:t xml:space="preserve">大力开展手足口病防治知识宣传工作，充分利用各种宣传途径（宣传单、横幅、电视专题知识、墙体喷绘等）进行多方面宣传，共发放宣传单500余份，对辖区4家医疗机构及16家社区卫生服务站开展手足口病防治知识培训1次；与教育系统建立沟通联系制度，要求联络人员通讯工具保持24小时内畅通，对部分手足口病高发幼托机构开展了手足口病防控技术指导，通过一系列防控工作的开展，截止目前，全区共报告手足口病14例，其中重症4例，无死亡病例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2025-06-16T14:00:05+08:00</dcterms:created>
  <dcterms:modified xsi:type="dcterms:W3CDTF">2025-06-16T14:00:05+08:00</dcterms:modified>
</cp:coreProperties>
</file>

<file path=docProps/custom.xml><?xml version="1.0" encoding="utf-8"?>
<Properties xmlns="http://schemas.openxmlformats.org/officeDocument/2006/custom-properties" xmlns:vt="http://schemas.openxmlformats.org/officeDocument/2006/docPropsVTypes"/>
</file>