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茶叶类期刊工作总结(共3篇)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茶叶类期刊工作总结1&gt;一、加强学术交流，探索学术交流新路子坚持学术性是我会的特色，也是我会的优势，今年举办大型学术活动一次，承办小规模学术沙龙一次，按期出版《茶叶科学》，完成季刊改为双月刊的报批工作。（一）主办“全国茶业科技学术研讨会”（二...</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茶叶类期刊工作总结1</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&gt;二、增强科普能力，普及茶叶科技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茶叶类期刊工作总结2</w:t>
      </w:r>
    </w:p>
    <w:p>
      <w:pPr>
        <w:ind w:left="0" w:right="0" w:firstLine="560"/>
        <w:spacing w:before="450" w:after="450" w:line="312" w:lineRule="auto"/>
      </w:pPr>
      <w:r>
        <w:rPr>
          <w:rFonts w:ascii="宋体" w:hAnsi="宋体" w:eastAsia="宋体" w:cs="宋体"/>
          <w:color w:val="000"/>
          <w:sz w:val="28"/>
          <w:szCs w:val="28"/>
        </w:rPr>
        <w:t xml:space="preserve">围绕镇万亩茶叶产业，我镇推广机械化采摘，提高茶树综合利用率，提高茶产品的市场占有率，促进茶产业安全、高效、稳定、健康发展。现将半年工作总结汇报如下：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区东部，距市区25公里。幅员面积平方公里，辖10个行政存，56个村名小组，总人口2648户，8633人。全镇拥有茶园面积万亩，茶叶加工企业56家，茶叶产业综合收入超亿元，20xx年底农村居民人均可支配收入达13611元。</w:t>
      </w:r>
    </w:p>
    <w:p>
      <w:pPr>
        <w:ind w:left="0" w:right="0" w:firstLine="560"/>
        <w:spacing w:before="450" w:after="450" w:line="312" w:lineRule="auto"/>
      </w:pPr>
      <w:r>
        <w:rPr>
          <w:rFonts w:ascii="宋体" w:hAnsi="宋体" w:eastAsia="宋体" w:cs="宋体"/>
          <w:color w:val="000"/>
          <w:sz w:val="28"/>
          <w:szCs w:val="28"/>
        </w:rPr>
        <w:t xml:space="preserve">&gt;二、组织机构建设</w:t>
      </w:r>
    </w:p>
    <w:p>
      <w:pPr>
        <w:ind w:left="0" w:right="0" w:firstLine="560"/>
        <w:spacing w:before="450" w:after="450" w:line="312" w:lineRule="auto"/>
      </w:pPr>
      <w:r>
        <w:rPr>
          <w:rFonts w:ascii="宋体" w:hAnsi="宋体" w:eastAsia="宋体" w:cs="宋体"/>
          <w:color w:val="000"/>
          <w:sz w:val="28"/>
          <w:szCs w:val="28"/>
        </w:rPr>
        <w:t xml:space="preserve">成立了以书记周瑜、镇长为组长，分管农业副镇长为副组长、各包村干部、村两委负责人、茶叶农民专业合作社负责人及辖区内茶叶加工企业负责人为成员的茶叶机采工程推进工作领导小组。</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按镇机采工程实施方案分解目标,先易后难，做好规划和实施计划，扎实推进茶叶机采工程。6月30日前，我镇共完成机采面积20xx亩，达全年的。</w:t>
      </w:r>
    </w:p>
    <w:p>
      <w:pPr>
        <w:ind w:left="0" w:right="0" w:firstLine="560"/>
        <w:spacing w:before="450" w:after="450" w:line="312" w:lineRule="auto"/>
      </w:pPr>
      <w:r>
        <w:rPr>
          <w:rFonts w:ascii="宋体" w:hAnsi="宋体" w:eastAsia="宋体" w:cs="宋体"/>
          <w:color w:val="000"/>
          <w:sz w:val="28"/>
          <w:szCs w:val="28"/>
        </w:rPr>
        <w:t xml:space="preserve">&gt;四、机采茶园建设模</w:t>
      </w:r>
    </w:p>
    <w:p>
      <w:pPr>
        <w:ind w:left="0" w:right="0" w:firstLine="560"/>
        <w:spacing w:before="450" w:after="450" w:line="312" w:lineRule="auto"/>
      </w:pPr>
      <w:r>
        <w:rPr>
          <w:rFonts w:ascii="宋体" w:hAnsi="宋体" w:eastAsia="宋体" w:cs="宋体"/>
          <w:color w:val="000"/>
          <w:sz w:val="28"/>
          <w:szCs w:val="28"/>
        </w:rPr>
        <w:t xml:space="preserve">机采茶园建设采用新建基地、改造基地两种模式，根据镇茶叶生产现状，选择以改造基地为主；实际探索，因地制宜。选择集中成片，土壤肥沃的地块，且发芽密度大、发芽整齐、顶端优势强的茶树品种和生长能力较强的老茶园，通过改土、改造树冠措施，按照机采茶园建设要求，改造提升成机采茶园。</w:t>
      </w:r>
    </w:p>
    <w:p>
      <w:pPr>
        <w:ind w:left="0" w:right="0" w:firstLine="560"/>
        <w:spacing w:before="450" w:after="450" w:line="312" w:lineRule="auto"/>
      </w:pPr>
      <w:r>
        <w:rPr>
          <w:rFonts w:ascii="宋体" w:hAnsi="宋体" w:eastAsia="宋体" w:cs="宋体"/>
          <w:color w:val="000"/>
          <w:sz w:val="28"/>
          <w:szCs w:val="28"/>
        </w:rPr>
        <w:t xml:space="preserve">&gt;五、做好茶叶机采示范</w:t>
      </w:r>
    </w:p>
    <w:p>
      <w:pPr>
        <w:ind w:left="0" w:right="0" w:firstLine="560"/>
        <w:spacing w:before="450" w:after="450" w:line="312" w:lineRule="auto"/>
      </w:pPr>
      <w:r>
        <w:rPr>
          <w:rFonts w:ascii="宋体" w:hAnsi="宋体" w:eastAsia="宋体" w:cs="宋体"/>
          <w:color w:val="000"/>
          <w:sz w:val="28"/>
          <w:szCs w:val="28"/>
        </w:rPr>
        <w:t xml:space="preserve">（一）以开展茶叶机采为契机，充分发挥农业机械集成技术、节本增效、推动规模经营的重要作用，推进机采茶园建设，提高茶树综合利用率。</w:t>
      </w:r>
    </w:p>
    <w:p>
      <w:pPr>
        <w:ind w:left="0" w:right="0" w:firstLine="560"/>
        <w:spacing w:before="450" w:after="450" w:line="312" w:lineRule="auto"/>
      </w:pPr>
      <w:r>
        <w:rPr>
          <w:rFonts w:ascii="宋体" w:hAnsi="宋体" w:eastAsia="宋体" w:cs="宋体"/>
          <w:color w:val="000"/>
          <w:sz w:val="28"/>
          <w:szCs w:val="28"/>
        </w:rPr>
        <w:t xml:space="preserve">（二）抓好技术培训，分季节开展标准化机采茶园的管理，机采鲜叶加工技术，机采设备的使用、维护与保养等不同形式的技术培训，鼓励茶叶加工企业、专业合作社、主要产茶村组等培育专业机采队伍，结合绿色防控、统防统治、茶园机剪等开展茶叶机采服务。组织茶园管理人员和采茶机手技术培训2次，掌握了机采茶园管理方法及机采技术要领。各村建设一定面积的茶叶机采示范园。</w:t>
      </w:r>
    </w:p>
    <w:p>
      <w:pPr>
        <w:ind w:left="0" w:right="0" w:firstLine="560"/>
        <w:spacing w:before="450" w:after="450" w:line="312" w:lineRule="auto"/>
      </w:pPr>
      <w:r>
        <w:rPr>
          <w:rFonts w:ascii="宋体" w:hAnsi="宋体" w:eastAsia="宋体" w:cs="宋体"/>
          <w:color w:val="000"/>
          <w:sz w:val="28"/>
          <w:szCs w:val="28"/>
        </w:rPr>
        <w:t xml:space="preserve">（三）确保机采鲜叶销路畅通</w:t>
      </w:r>
    </w:p>
    <w:p>
      <w:pPr>
        <w:ind w:left="0" w:right="0" w:firstLine="560"/>
        <w:spacing w:before="450" w:after="450" w:line="312" w:lineRule="auto"/>
      </w:pPr>
      <w:r>
        <w:rPr>
          <w:rFonts w:ascii="宋体" w:hAnsi="宋体" w:eastAsia="宋体" w:cs="宋体"/>
          <w:color w:val="000"/>
          <w:sz w:val="28"/>
          <w:szCs w:val="28"/>
        </w:rPr>
        <w:t xml:space="preserve">根据我镇机采茶叶量大，整齐度、匀整度和标准化水平不高，积极与辖区内及周边茶叶加工企业衔接，对接机采鲜叶的收购途径、等级标准、收购价格等，鼓励辖区内茶叶加工企业进行设备引进改造、工艺创新改进和产品创新，确保机采鲜叶销路通畅。</w:t>
      </w:r>
    </w:p>
    <w:p>
      <w:pPr>
        <w:ind w:left="0" w:right="0" w:firstLine="560"/>
        <w:spacing w:before="450" w:after="450" w:line="312" w:lineRule="auto"/>
      </w:pPr>
      <w:r>
        <w:rPr>
          <w:rFonts w:ascii="宋体" w:hAnsi="宋体" w:eastAsia="宋体" w:cs="宋体"/>
          <w:color w:val="000"/>
          <w:sz w:val="28"/>
          <w:szCs w:val="28"/>
        </w:rPr>
        <w:t xml:space="preserve">在今后的半年，我镇还将继续抓好我镇茶叶标准化机采基地建设工程推进工作，力争完成今年农业局下达的任务。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茶叶类期刊工作总结3</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&gt;一、茶产销总体形势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&gt;二、后期加工情况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&gt;三、销售管理情况一是大力宣传、推广。以我公司原生态茶叶的特色，重点推广其品质特点是清醇、淡雅、自然，是无污染的、绿色的、健康的原生态精品。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&gt;四、展现优势，奠定基础今年以来，我们从市场中学到很多优点，逐步发展成了科技型、外向型、规模型的茶产业，强化了多方面工作：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