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计量工作总结精辟简短(优选12篇)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计量工作总结精辟简短120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gt;一、抓管理、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计量工作总结精辟简短3</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文书书写等方面，严格按照一级计量管理要求作了一系列扎扎实实的工作，现将近三年的计量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&gt;二、与时俱进，不断完善计量管理手册</w:t>
      </w:r>
    </w:p>
    <w:p>
      <w:pPr>
        <w:ind w:left="0" w:right="0" w:firstLine="560"/>
        <w:spacing w:before="450" w:after="450" w:line="312" w:lineRule="auto"/>
      </w:pPr>
      <w:r>
        <w:rPr>
          <w:rFonts w:ascii="宋体" w:hAnsi="宋体" w:eastAsia="宋体" w:cs="宋体"/>
          <w:color w:val="000"/>
          <w:sz w:val="28"/>
          <w:szCs w:val="28"/>
        </w:rPr>
        <w:t xml:space="preserve">由于我院规模扩大，各专业科室更加细化，人员分配方面发生了较大变化，我院根据自己的实际情况，结合国家计量法的要求，于20xx年4月从各科室抽调部分工作责任心较强的同志进行了为期两天的计量管理培训，根据个人对计量知识的掌握程度，重新调整了各科室兼职计量管理员，以便更好地开展计量管理工作。6月又重新修订了《计量管理手册》下发各科室，各科室按照新的计量管理标准开展计量管理工作。</w:t>
      </w:r>
    </w:p>
    <w:p>
      <w:pPr>
        <w:ind w:left="0" w:right="0" w:firstLine="560"/>
        <w:spacing w:before="450" w:after="450" w:line="312" w:lineRule="auto"/>
      </w:pPr>
      <w:r>
        <w:rPr>
          <w:rFonts w:ascii="宋体" w:hAnsi="宋体" w:eastAsia="宋体" w:cs="宋体"/>
          <w:color w:val="000"/>
          <w:sz w:val="28"/>
          <w:szCs w:val="28"/>
        </w:rPr>
        <w:t xml:space="preserve">&gt;三、认真做好日常的监督管理工作，确保医疗质量安全可靠</w:t>
      </w:r>
    </w:p>
    <w:p>
      <w:pPr>
        <w:ind w:left="0" w:right="0" w:firstLine="560"/>
        <w:spacing w:before="450" w:after="450" w:line="312" w:lineRule="auto"/>
      </w:pPr>
      <w:r>
        <w:rPr>
          <w:rFonts w:ascii="宋体" w:hAnsi="宋体" w:eastAsia="宋体" w:cs="宋体"/>
          <w:color w:val="000"/>
          <w:sz w:val="28"/>
          <w:szCs w:val="28"/>
        </w:rPr>
        <w:t xml:space="preserve">1、严格按照国家计量法的要求，认真开展强检计量器具的周期检定工作</w:t>
      </w:r>
    </w:p>
    <w:p>
      <w:pPr>
        <w:ind w:left="0" w:right="0" w:firstLine="560"/>
        <w:spacing w:before="450" w:after="450" w:line="312" w:lineRule="auto"/>
      </w:pPr>
      <w:r>
        <w:rPr>
          <w:rFonts w:ascii="宋体" w:hAnsi="宋体" w:eastAsia="宋体" w:cs="宋体"/>
          <w:color w:val="000"/>
          <w:sz w:val="28"/>
          <w:szCs w:val="28"/>
        </w:rPr>
        <w:t xml:space="preserve">由于我院医疗设备的购置由设备科负责，因此强检计量器具的首次检定难免出现疏漏，为了杜绝这种不符合计量法管理要求的现象发生，我院在设备购置方面作了新的要求：新购计量设备由设备科和商家协商完成首次检定，检定合格证书交由计量管理科保管，以保证计量器具受检率达到100%，确保诊疗质量，减少医疗纠纷。</w:t>
      </w:r>
    </w:p>
    <w:p>
      <w:pPr>
        <w:ind w:left="0" w:right="0" w:firstLine="560"/>
        <w:spacing w:before="450" w:after="450" w:line="312" w:lineRule="auto"/>
      </w:pPr>
      <w:r>
        <w:rPr>
          <w:rFonts w:ascii="宋体" w:hAnsi="宋体" w:eastAsia="宋体" w:cs="宋体"/>
          <w:color w:val="000"/>
          <w:sz w:val="28"/>
          <w:szCs w:val="28"/>
        </w:rPr>
        <w:t xml:space="preserve">我院计量器具检定日期分为三个时间段：每年6月份邀请成都市测试院的工作人员来院对血压计、天平、砝码、人体称、氧压表、氧气流量计、压力表进行周期检定；9月份邀请成都市测试院的工作人员来院对监护仪、心电图机、DR、CT、B超、彩超等大型、精密计量器具进行周期检定；12月份邀请成都市测试院的工作人员来院对血压计、氧压表、氧气流量计、压力表进行周期检定；20xx年年共检定计量器具820余台件，受检率100%；20xx年共检定计量器具870余台件，受检率100%；校准计量检测设备30余台件，合格率达到100%；20xx年共检定计量器具890余台件，受检率100%；校准计量检测设备30余台件，合格率达到100%；检定合格的计量器具一律贴上绿色合格标签，校准合格的计量设备一律贴上黄色准用证标签，不合格的计量器具及时维修，对于完全没有修复价值的计量器具及时撤离现场，作报废处理。</w:t>
      </w:r>
    </w:p>
    <w:p>
      <w:pPr>
        <w:ind w:left="0" w:right="0" w:firstLine="560"/>
        <w:spacing w:before="450" w:after="450" w:line="312" w:lineRule="auto"/>
      </w:pPr>
      <w:r>
        <w:rPr>
          <w:rFonts w:ascii="宋体" w:hAnsi="宋体" w:eastAsia="宋体" w:cs="宋体"/>
          <w:color w:val="000"/>
          <w:sz w:val="28"/>
          <w:szCs w:val="28"/>
        </w:rPr>
        <w:t xml:space="preserve">2、自校设备的管理</w:t>
      </w:r>
    </w:p>
    <w:p>
      <w:pPr>
        <w:ind w:left="0" w:right="0" w:firstLine="560"/>
        <w:spacing w:before="450" w:after="450" w:line="312" w:lineRule="auto"/>
      </w:pPr>
      <w:r>
        <w:rPr>
          <w:rFonts w:ascii="宋体" w:hAnsi="宋体" w:eastAsia="宋体" w:cs="宋体"/>
          <w:color w:val="000"/>
          <w:sz w:val="28"/>
          <w:szCs w:val="28"/>
        </w:rPr>
        <w:t xml:space="preserve">无检定规程的强检计量器具如：糖化血红蛋白分析仪、时间分辨荧光分析仪、动态血沉压积测试仪等，由检验科兼职计量员联系相关厂家来院对机器性能进行测定，制定科学的校准时间，作好自校记录。自校资料一式二份，分别保存在计量管理科和检验科。自校合格的检测设备一律贴上黄色准用证标签。</w:t>
      </w:r>
    </w:p>
    <w:p>
      <w:pPr>
        <w:ind w:left="0" w:right="0" w:firstLine="560"/>
        <w:spacing w:before="450" w:after="450" w:line="312" w:lineRule="auto"/>
      </w:pPr>
      <w:r>
        <w:rPr>
          <w:rFonts w:ascii="宋体" w:hAnsi="宋体" w:eastAsia="宋体" w:cs="宋体"/>
          <w:color w:val="000"/>
          <w:sz w:val="28"/>
          <w:szCs w:val="28"/>
        </w:rPr>
        <w:t xml:space="preserve">3、大型、精密计量器具的日常使用和维护</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计量工作总结精辟简短6</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计量工作总结精辟简短7</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计量工作总结精辟简短8</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政策、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控制施工质量的有效手段。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控制。</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组织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4、工程变更严格按照变更程序和变更管理办法办理，建立变更台帐，对已完工计量的变更数量随时登记，以免出现重计、漏计现象。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审查报表格式和内容是否满足合同要求，各项资料、证明文件手续是否齐全；然后将工程量清单中的内容按各工程细目分项计算，并汇总各分项金额，以审查承包人所有款项计算与汇总有无错误，修正或删除不合理的部分，审查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4、参加公司及指挥部组织的有关计量培训，提高业务水平。</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6、主动联系公司造价室对项目部的技术支持，对计量监理工程师完成的计量审核进行抽查复核。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5、定期组织各标段监理、施工计量工作的交流学习。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计量工作总结精辟简短11</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计量工作总结精辟简短12</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