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威宁县低保工作总结(汇总3篇)</w:t>
      </w:r>
      <w:bookmarkEnd w:id="1"/>
    </w:p>
    <w:p>
      <w:pPr>
        <w:jc w:val="center"/>
        <w:spacing w:before="0" w:after="450"/>
      </w:pPr>
      <w:r>
        <w:rPr>
          <w:rFonts w:ascii="Arial" w:hAnsi="Arial" w:eastAsia="Arial" w:cs="Arial"/>
          <w:color w:val="999999"/>
          <w:sz w:val="20"/>
          <w:szCs w:val="20"/>
        </w:rPr>
        <w:t xml:space="preserve">来源：网络  作者：落日斜阳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威宁县低保工作总结1xx年年我社区在办事处的领导下，领会文件精神，让真正有困难的居民感受到党的温暖，让他们的基本生活有所保障，现就具体的情况总结如下：各项工作取得了一定可喜成绩。就低保工作而言，认真落实党的政策，努力学习文件并我社区现有低保...</w:t>
      </w:r>
    </w:p>
    <w:p>
      <w:pPr>
        <w:ind w:left="0" w:right="0" w:firstLine="560"/>
        <w:spacing w:before="450" w:after="450" w:line="312" w:lineRule="auto"/>
      </w:pPr>
      <w:r>
        <w:rPr>
          <w:rFonts w:ascii="黑体" w:hAnsi="黑体" w:eastAsia="黑体" w:cs="黑体"/>
          <w:color w:val="000000"/>
          <w:sz w:val="36"/>
          <w:szCs w:val="36"/>
          <w:b w:val="1"/>
          <w:bCs w:val="1"/>
        </w:rPr>
        <w:t xml:space="preserve">威宁县低保工作总结1</w:t>
      </w:r>
    </w:p>
    <w:p>
      <w:pPr>
        <w:ind w:left="0" w:right="0" w:firstLine="560"/>
        <w:spacing w:before="450" w:after="450" w:line="312" w:lineRule="auto"/>
      </w:pPr>
      <w:r>
        <w:rPr>
          <w:rFonts w:ascii="宋体" w:hAnsi="宋体" w:eastAsia="宋体" w:cs="宋体"/>
          <w:color w:val="000"/>
          <w:sz w:val="28"/>
          <w:szCs w:val="28"/>
        </w:rPr>
        <w:t xml:space="preserve">xx年年我社区在办事处的领导下，领会文件精神，让真正有困难的居民感受到党的温暖，让他们的基本生活有所保障，现就具体的情况总结如下：各项工作取得了一定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威宁县低保工作总结2</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社区民政工作紧紧围绕市委、市政府的中心工作，充分发挥民政工作维护社会稳定，调节社会矛盾，促进社会公平的职能，***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w:t>
      </w:r>
    </w:p>
    <w:p>
      <w:pPr>
        <w:ind w:left="0" w:right="0" w:firstLine="560"/>
        <w:spacing w:before="450" w:after="450" w:line="312" w:lineRule="auto"/>
      </w:pPr>
      <w:r>
        <w:rPr>
          <w:rFonts w:ascii="宋体" w:hAnsi="宋体" w:eastAsia="宋体" w:cs="宋体"/>
          <w:color w:val="000"/>
          <w:sz w:val="28"/>
          <w:szCs w:val="28"/>
        </w:rPr>
        <w:t xml:space="preserve">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w:t>
      </w:r>
    </w:p>
    <w:p>
      <w:pPr>
        <w:ind w:left="0" w:right="0" w:firstLine="560"/>
        <w:spacing w:before="450" w:after="450" w:line="312" w:lineRule="auto"/>
      </w:pPr>
      <w:r>
        <w:rPr>
          <w:rFonts w:ascii="宋体" w:hAnsi="宋体" w:eastAsia="宋体" w:cs="宋体"/>
          <w:color w:val="000"/>
          <w:sz w:val="28"/>
          <w:szCs w:val="28"/>
        </w:rPr>
        <w:t xml:space="preserve">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威宁县低保工作总结3</w:t>
      </w:r>
    </w:p>
    <w:p>
      <w:pPr>
        <w:ind w:left="0" w:right="0" w:firstLine="560"/>
        <w:spacing w:before="450" w:after="450" w:line="312" w:lineRule="auto"/>
      </w:pPr>
      <w:r>
        <w:rPr>
          <w:rFonts w:ascii="宋体" w:hAnsi="宋体" w:eastAsia="宋体" w:cs="宋体"/>
          <w:color w:val="000"/>
          <w:sz w:val="28"/>
          <w:szCs w:val="28"/>
        </w:rPr>
        <w:t xml:space="preserve">农村牧区低保专项治理工作开展以来，乌审旗民政局严格落实自治区民政厅、市民政局部署要求，强化工作举措，狠抓工作落实，全力促进专项治理工作取得新成效。现将具体情况总结如下：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一、加强组织领导，及时启动专项治理工作</w:t>
      </w:r>
    </w:p>
    <w:p>
      <w:pPr>
        <w:ind w:left="0" w:right="0" w:firstLine="560"/>
        <w:spacing w:before="450" w:after="450" w:line="312" w:lineRule="auto"/>
      </w:pPr>
      <w:r>
        <w:rPr>
          <w:rFonts w:ascii="宋体" w:hAnsi="宋体" w:eastAsia="宋体" w:cs="宋体"/>
          <w:color w:val="000"/>
          <w:sz w:val="28"/>
          <w:szCs w:val="28"/>
        </w:rPr>
        <w:t xml:space="preserve">高度重视，把专项治理工作摆到突出位置，列入重要工作日程，每年制定《全旗农村牧区低保专项治理工作要点》，明确专项治理目标、任务及阶段性安排，确保工作有序推进。成立以党组书记、局长为组长，分管领导为副组长，相关股室负责人为成员的专项整治工作领导小组，将专项治理工作作为“一把手”工程来推进落实，确保集中整治工作取得实效。先后组织全体干部职工，各苏木镇民政分管领导、民政办工作人员召开专项治理动员会议，推进会议，调度会议，业务培训会议，确保专项治理工作科学开展，有力推进。广泛宣传发动，通过发放民政宣传手册、宣传单，入户走访农牧民，进行宣传，扩大社会影响，增强工作明度，营造农村牧区低保专项治理的良好氛围。</w:t>
      </w:r>
    </w:p>
    <w:p>
      <w:pPr>
        <w:ind w:left="0" w:right="0" w:firstLine="560"/>
        <w:spacing w:before="450" w:after="450" w:line="312" w:lineRule="auto"/>
      </w:pPr>
      <w:r>
        <w:rPr>
          <w:rFonts w:ascii="宋体" w:hAnsi="宋体" w:eastAsia="宋体" w:cs="宋体"/>
          <w:color w:val="000"/>
          <w:sz w:val="28"/>
          <w:szCs w:val="28"/>
        </w:rPr>
        <w:t xml:space="preserve">二、突出重点，确保专项治理工作取得实效</w:t>
      </w:r>
    </w:p>
    <w:p>
      <w:pPr>
        <w:ind w:left="0" w:right="0" w:firstLine="560"/>
        <w:spacing w:before="450" w:after="450" w:line="312" w:lineRule="auto"/>
      </w:pPr>
      <w:r>
        <w:rPr>
          <w:rFonts w:ascii="宋体" w:hAnsi="宋体" w:eastAsia="宋体" w:cs="宋体"/>
          <w:color w:val="000"/>
          <w:sz w:val="28"/>
          <w:szCs w:val="28"/>
        </w:rPr>
        <w:t xml:space="preserve">一是通过定期与不定期督查，重点检查了各苏木镇人民政府在农村牧区低保专项治理工作中是否存在搞形式、走过场的问题，低保经办过程中是否存在不担当、不作为、脸难看、事难办等问题，经督查我旗未发现此类问题。二是认真开展建档立卡贫困人口和边缘户享受社会救助兜底保障政策大排查大整治工作，对全旗349户846人建档立卡贫困人口、边缘户和返贫风险监测户逐一进行入户排查，将16户30人纳入了农村低保范围，对不再符合低保条件，但尚未稳定脱贫的2户5人给予“渐退期”保障；对扶贫部门识别为稳定脱贫对象，经测算收入高出低保标准的3户11人予以清退。三是重点整治管理不规范、不到位问题。对已备案的近亲属人员进行了入户复核，制定了从申请受理、审核、民主评议、信息公示、审批程序、资金发放、动态管理、家庭经济状况核对、监督管理等一系列制度，实现了低保规范化建设，杜绝了“人情保”、“关系保”的发生。低保资金实现差额补助，统一通过“一卡通”社会化发放，在每月10日前将本月的低保金全发放到位。四是将信息化建设情况作为治理重点，低保信息系统数据项填报完整、数据录入准确、更新不及时，保证系统数据与实际资金发放数据一致，认真落实旗级核对工作主体责任，严格按照《内蒙古自治区社会救助家庭经济状况核对办法》与相关部门进行信息共享，坚持“逢救必核”，对已纳入保障范围的低保家庭收入和财产状况进行定期核对。五是积极推行政府购买社会救助调查服务工作，通过政府购买服务的方式，安排资金60万元，委托第三方调查机构开展城乡低保对象家庭经济状况入户调查服务工作，有效缓解基层低保经办能力不足问题。</w:t>
      </w:r>
    </w:p>
    <w:p>
      <w:pPr>
        <w:ind w:left="0" w:right="0" w:firstLine="560"/>
        <w:spacing w:before="450" w:after="450" w:line="312" w:lineRule="auto"/>
      </w:pPr>
      <w:r>
        <w:rPr>
          <w:rFonts w:ascii="宋体" w:hAnsi="宋体" w:eastAsia="宋体" w:cs="宋体"/>
          <w:color w:val="000"/>
          <w:sz w:val="28"/>
          <w:szCs w:val="28"/>
        </w:rPr>
        <w:t xml:space="preserve">三、完善机制，进一步加强规范化建设</w:t>
      </w:r>
    </w:p>
    <w:p>
      <w:pPr>
        <w:ind w:left="0" w:right="0" w:firstLine="560"/>
        <w:spacing w:before="450" w:after="450" w:line="312" w:lineRule="auto"/>
      </w:pPr>
      <w:r>
        <w:rPr>
          <w:rFonts w:ascii="宋体" w:hAnsi="宋体" w:eastAsia="宋体" w:cs="宋体"/>
          <w:color w:val="000"/>
          <w:sz w:val="28"/>
          <w:szCs w:val="28"/>
        </w:rPr>
        <w:t xml:space="preserve">以保专项治理工作为契机，进一步加强农村牧区低保工作规范化建设。一是规范申请受理。各苏木镇在政务大厅救助申请受理窗口，安排专人负责受理低保申请，按规定发放温馨提示单、一次性告知书、安排申请人填写申请表、家庭收入财产声明及如实申报承诺书、家庭经济状况核查授权委托书，受理申请后出具申请受理通知书。二是规范审核程序。各苏木镇认真落实低保审核的主体责任，按政策规定及时组织开展家庭经济状况核对、按照100%的比例进行入户调查、组织民主评议，对经审核符合条件人员及时在嘎查村（居）民委员会设置的村（居）务公开栏进行公示，同时，无论审核是否通过都向申请人出具初审情况告知单，未通过及时说明理由。 三是规范组织民主评议。各苏木镇严格按照“谁组织、谁负责”的原则确定相关人员组成评议小组，组织开展民主评议。对申请人家庭经济状况调查结果和相关情况的真实性、完整性进行评议。四是规范信息公示。各苏木镇对申请人入户调查、民主评议和审核结果在嘎查村（居）民委员会设置的村（居）务公开栏进行审核公示；旗民政局对拟审批低保对象家庭成员、收入情况、拟保障金额等在其居住地苏木镇、嘎查村（居）民委员会固定的政务公开栏、村（居）务公开栏及政务大厅等场所进行审批公示。旗民政局对全部在享低保对象家庭成员、收入情况、保障金额等在其居住地进行长期公示。五是规范审批程序。旗民政局认真落实低保审批主体责任，收到苏木镇低保审核意见和相关材料后，按照不低于30%的比例入户抽查，根据低保申请材料、核对报告等调查材料、民主评议结果、公示情况和审核意见，综合提出审批意见，无论审批是否通过都向申请人出具批准决定书或不予批准决定书，不予批准说明理由。六是规范资金发放。低保资金统一实行银行卡社会化发放。旗民政局提前将下月低保对象资金发放清单提交旗财政局。新纳入低保对象从下月起发放低保金，经定期复核发现不符合条件的，及时与财政局衔接，办理停发资金相关手续。七是规范动态管理。旗民政局、各苏木镇分别对低保对象实行分类管理和分类复核。对家庭中有重病、重残人员且收入基本无变化的以及家庭经济状况、家庭成员基本情况相对稳定的低保家庭实行年审。对收入来源不固定、有劳动能力和劳动条件的低保家庭，原则上城市实行月审，农村牧区实行半年审、季审。八是规范家庭经济状况核对。落实旗级核对工作主体责任，严格按照《内蒙古自治区社会救助家庭经济状况核对办法》与相关部门进行信息共享。坚持“逢救必核”，对已纳入保障范围的低保家庭收入和财产状况进行定期核对。</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在今后的工作中，我局将严格按照自治区民政厅、市民政局要求，进一步做好低保规范化工作。一是强化服务意识，严格政策标准。加强对申请低保对象的入户调查工作，加大对申请对象的家庭财产认定力度，多渠道进行信息核对，坚决杜绝“人情保、关系保、错保、漏保”等现象发生。二是加强政策宣传，强化监督检查。进一步加大低保政策的宣传力度，提高群众对政策的知晓率，做好城乡低保公示公开工作，接受群众监督，提高群众的满意度，确保低保工作公平、公正和公开进行。三是完善长效机制，巩固工作成果。将以此低保专项治理工作为契机，重点抓好工作纪律、入户调查、民主评议制度、公示制度、低保备案制度的落实。进一步做好低保动态管理工作，使真正困难的家庭和个人得到及时救助，确保群众的切实利益不受任何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2025-06-16T16:42:28+08:00</dcterms:created>
  <dcterms:modified xsi:type="dcterms:W3CDTF">2025-06-16T16:42:28+08:00</dcterms:modified>
</cp:coreProperties>
</file>

<file path=docProps/custom.xml><?xml version="1.0" encoding="utf-8"?>
<Properties xmlns="http://schemas.openxmlformats.org/officeDocument/2006/custom-properties" xmlns:vt="http://schemas.openxmlformats.org/officeDocument/2006/docPropsVTypes"/>
</file>