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学校是学习宣传主流价值观的重要阵地。本站为大家带来的幼儿园党支部意识形态工作总结，希望能帮助到大家!　　幼儿园党支部意识形态工作总结　　一、高度重视政治建设，提升思想道德素养　　思想是行动的指南，思想落后，行动就无法跟上。我园党支部始终重视...</w:t>
      </w:r>
    </w:p>
    <w:p>
      <w:pPr>
        <w:ind w:left="0" w:right="0" w:firstLine="560"/>
        <w:spacing w:before="450" w:after="450" w:line="312" w:lineRule="auto"/>
      </w:pPr>
      <w:r>
        <w:rPr>
          <w:rFonts w:ascii="宋体" w:hAnsi="宋体" w:eastAsia="宋体" w:cs="宋体"/>
          <w:color w:val="000"/>
          <w:sz w:val="28"/>
          <w:szCs w:val="28"/>
        </w:rPr>
        <w:t xml:space="preserve">学校是学习宣传主流价值观的重要阵地。本站为大家带来的幼儿园党支部意识形态工作总结，希望能帮助到大家![_TAG_h2]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一、指导思想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二、具体工作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