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《民法典》学习宣传情况总结汇报三篇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民法典以条文的方式，以抽象的规则来规范各式法律行为、身份行为。下面是为大家带来的《民法典》学习宣传情况总结汇报3篇，希望能帮助到大家!       《民法典》学习宣传情况总...</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民法典以条文的方式，以抽象的规则来规范各式法律行为、身份行为。下面是为大家带来的《民法典》学习宣传情况总结汇报3篇，希望能帮助到大家![_TAG_h2]       《民法典》学习宣传情况总结汇报一篇</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对《民法典》进行了重要论述。xx中学根据上司的工作配置，在师生中广泛开展民法典的普及工作，把它作为最近一段时间普及工作的重点，教师和学生培养自觉遵守法律的意识，形成有事找法律的习惯，培养解决问题依赖法律的意识和能力，同时通过学生向很多家长宣传民法典，让大众知道法律，理解法律，维护个人权利。</w:t>
      </w:r>
    </w:p>
    <w:p>
      <w:pPr>
        <w:ind w:left="0" w:right="0" w:firstLine="560"/>
        <w:spacing w:before="450" w:after="450" w:line="312" w:lineRule="auto"/>
      </w:pPr>
      <w:r>
        <w:rPr>
          <w:rFonts w:ascii="宋体" w:hAnsi="宋体" w:eastAsia="宋体" w:cs="宋体"/>
          <w:color w:val="000"/>
          <w:sz w:val="28"/>
          <w:szCs w:val="28"/>
        </w:rPr>
        <w:t xml:space="preserve">&gt;　　一、高度重视，精心配置。</w:t>
      </w:r>
    </w:p>
    <w:p>
      <w:pPr>
        <w:ind w:left="0" w:right="0" w:firstLine="560"/>
        <w:spacing w:before="450" w:after="450" w:line="312" w:lineRule="auto"/>
      </w:pPr>
      <w:r>
        <w:rPr>
          <w:rFonts w:ascii="宋体" w:hAnsi="宋体" w:eastAsia="宋体" w:cs="宋体"/>
          <w:color w:val="000"/>
          <w:sz w:val="28"/>
          <w:szCs w:val="28"/>
        </w:rPr>
        <w:t xml:space="preserve">　　xx初中首先认真学习市教委和xx区教育局开展学习民法典工作方案，在全校师生中广泛开展民法典普法活动，提升政治站位，增强四个意识，坚定四个自信，实现两个维护，分工明确，xx校长第一时间统一部署学习情况，党员干部学习由校长负责，教师学习由李卓恒负责，学生家长学习由孙继胜负责，目的是通过普法学习活动，提高教职工法律观念，引导青少年培养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的重点是系统阐述民法典的重要意义，教师生中华人民共和国民法典是新中国成立以来首次以法典命名的法律，是新时代中国社会主义法治建设的重要成果。民法典在中国特色社会主义法律体系中具有重要地位，是基本、稳定预期、长期利益的基础法律，全面依法治国，加快建设社会主义法治国家，发展社会主义市场经济，巩固社会主义基本经济体系，坚持以人民为中心的发展思想，依法维护人民权益，推进我国人权事业发展，推进国家管理体系和管理能力现代化具有重要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在x月xx日根据上司的通知要求，呼吁党员和全体教师利用网络资源《民法典》，学校制作统一学习笔记，教师通过粗读、精读、细读总结《民法典》的重要意义、鲜明特色和亮点，形成阅读笔记</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2、集中学习:xx中学党支部于x月xx日举行升旗仪式，xx校长亲自宣传全校师生，详细说明民法典的意义、地位、实施时间，以事例教育学生学习法律的必要性，统一配置最近的宣传活动。</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部署学习《民法典》，以班级为单位，下午第四节课全面开展普法活动，让各学生了解法律的基本常识，学校制作小册子和总结的《民法典》鼓励所有学生利用暑假期间，认真阅读《民法典》，以感想、美篇、美术作品、手抄报等形式宣传学习体验，不仅成为学习者，还成为宣传员、讲解员。</w:t>
      </w:r>
    </w:p>
    <w:p>
      <w:pPr>
        <w:ind w:left="0" w:right="0" w:firstLine="560"/>
        <w:spacing w:before="450" w:after="450" w:line="312" w:lineRule="auto"/>
      </w:pPr>
      <w:r>
        <w:rPr>
          <w:rFonts w:ascii="宋体" w:hAnsi="宋体" w:eastAsia="宋体" w:cs="宋体"/>
          <w:color w:val="000"/>
          <w:sz w:val="28"/>
          <w:szCs w:val="28"/>
        </w:rPr>
        <w:t xml:space="preserve">　　4、宣传宣传:学校利用电子屏幕、橱窗、横幅、板报、手抄报以各种形式向师生、监护人、社会宣传，民法典进入大众心中，形成小手手的好结构。学校通过知识竞赛调动学习法律的积极性，党员干部和教师进行交流研讨，看专家讲座的形式深刻理解，对日常生活中的问题进行目标，用法律武器解决生活中出现的许多问题和矛盾纠纷。严格按照上司的要求，推进民法典七进的执行。</w:t>
      </w:r>
    </w:p>
    <w:p>
      <w:pPr>
        <w:ind w:left="0" w:right="0" w:firstLine="560"/>
        <w:spacing w:before="450" w:after="450" w:line="312" w:lineRule="auto"/>
      </w:pPr>
      <w:r>
        <w:rPr>
          <w:rFonts w:ascii="宋体" w:hAnsi="宋体" w:eastAsia="宋体" w:cs="宋体"/>
          <w:color w:val="000"/>
          <w:sz w:val="28"/>
          <w:szCs w:val="28"/>
        </w:rPr>
        <w:t xml:space="preserve">　　5、党员领导:切实发挥党员领导作用，202_.x.xx日xx中学党支部召开党员大会，学习《民典法》，xx校长给党员上党课，系统阐述习近平总书记的重要讲话和重要论述，深入回顾《民法典》编撰历史，深入概括民法典的鲜明特色和理论研究。党支部对半个月来党员学习情况统一对党员进行民典法知识测试。</w:t>
      </w:r>
    </w:p>
    <w:p>
      <w:pPr>
        <w:ind w:left="0" w:right="0" w:firstLine="560"/>
        <w:spacing w:before="450" w:after="450" w:line="312" w:lineRule="auto"/>
      </w:pPr>
      <w:r>
        <w:rPr>
          <w:rFonts w:ascii="宋体" w:hAnsi="宋体" w:eastAsia="宋体" w:cs="宋体"/>
          <w:color w:val="000"/>
          <w:sz w:val="28"/>
          <w:szCs w:val="28"/>
        </w:rPr>
        <w:t xml:space="preserve">　　6、家庭学校联合:xx中学党支部严格按照上司的要求，贯彻民法典最近时期的工作重点，在x月xx日的例会期间，xx校长重新安排，动员，班主任充分发挥班级阵地的优势，民法学习深入家庭，各成员，学校制作统一的宣传册，利用家长的微信群，宣传民法学习。</w:t>
      </w:r>
    </w:p>
    <w:p>
      <w:pPr>
        <w:ind w:left="0" w:right="0" w:firstLine="560"/>
        <w:spacing w:before="450" w:after="450" w:line="312" w:lineRule="auto"/>
      </w:pPr>
      <w:r>
        <w:rPr>
          <w:rFonts w:ascii="宋体" w:hAnsi="宋体" w:eastAsia="宋体" w:cs="宋体"/>
          <w:color w:val="000"/>
          <w:sz w:val="28"/>
          <w:szCs w:val="28"/>
        </w:rPr>
        <w:t xml:space="preserve">　　总之，学校率先宣传推进保障民典法的实施，发挥应有的作用，党员干部积极做好表率，为促进社会和谐稳定做出应有的贡献。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《《民法典》学习宣传情况总结汇报二篇</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了认真贯彻近平总书记的重要讲话精神，全面抓住民法典的学习宣传，邹平市上位推进，各部门协调联动，领导干部率先垂范，全领域、多项措施开展民法典宣传月活动，大力营造民法典宣传的浓厚氛围。</w:t>
      </w:r>
    </w:p>
    <w:p>
      <w:pPr>
        <w:ind w:left="0" w:right="0" w:firstLine="560"/>
        <w:spacing w:before="450" w:after="450" w:line="312" w:lineRule="auto"/>
      </w:pPr>
      <w:r>
        <w:rPr>
          <w:rFonts w:ascii="宋体" w:hAnsi="宋体" w:eastAsia="宋体" w:cs="宋体"/>
          <w:color w:val="000"/>
          <w:sz w:val="28"/>
          <w:szCs w:val="28"/>
        </w:rPr>
        <w:t xml:space="preserve">　　一、责任机构合作出力，领导干部率先学法。为广泛开展民法典普及宣传，发挥领导干部示范作用，邹平市各级党委(党组)将民法典列入理论学习中心组年度学习内容，将民法典学习教育列为领导干部年度学法必修课，各级领导干部领导学习，正确把握民法典邹平市司法局向全市领导干部和市委、市人民代表大会、市政府、市政协会等部门赠送了民法典学习书。市人民法院举办民法典专题训练，市应急局组织全体人员观看《民法典》说明录像，黛溪街办事处开展民法典主题宣传机构活动，好生街办事处召开领导干部学习民法典专题会等。一系列活动的开展促进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独特，在线动员。在全市发行《关于开展；学习宣传的通知》，召开邹平市民法典宣传月动员大会进行整体安排和配置，明确学习宣传民法典的意义、内容和重点对象。为了切实提高民法典宣传活动的实效，我市充分利用融媒体中心法在身边电视普法专题节目、公益招牌、LED显示器、报纸等传统媒体，广泛宣传邹平司法、平安邹平、邹平市人民法院、邹平市人民检察院等微信号公众号码、社区、村居微信号群、颤音等新媒体7月播放了18期法在身边的普法主题节目，发送了普法手机邮件5000多人。邹平市司法局组织法律顾问进村开展送法进乡活动，向大众宣传民法典。多种宣传方式构建全方位、多角度、立体宣传结构，使每个人接近民法典，了解民法典，运用民法典，切实提高大众的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7月民法典宣传月，邹平市掀起民法典知识宣传活动热潮。一是进入社区，进入乡下。全村法律顾问进村开展送法进乡活动，结合村民的实际，以事件解释法、法治讲座、法律问答等方式宣传民法典知识，开展活动共计800多次。司法局印刷了2万多份民法典读书、宣传页等，由各司法所分发给村民学习。工作人员利用乡村法治文化广场、宣传栏、宣传走廊等阵地，发布宣传海报，抬头看民法典，低头找到，使大众学习相关法律知识，使大众依法工作，找到问题，解决问题用法，解决矛盾的法治意识变得容易。二是民法典进入学校。全市教育体系组织开展民法典系列宣传教育活动，努力培养青少年学生的法治意识、规则意识、诚信意识。文体教育局通过人民网以网络视频会议的形式举办百名法学家百场报告会法治宣传活动，老师们认真观看，随时记录，细心理解，有效提高学校教职工培养学法用法的自觉性，取得了良好的法治宣传教育效果。三是民法典进军营，进企业。正好八一建军节到来时，司法局法律援助中心到邹32101部队，开展了以送民法典进军营为主题的法治大讲堂活动。律师向许多官兵阐述了《民法典》发表的背景、法律地位和实施的重要意义，结合现实案例，简洁易懂地解释了民法典的热点、重点法条和变化。工作人员向士兵发放了水杯、民法典单页、法律援助服务手册等宣传资料，增进了军民鱼水的感情。黛溪司法所开展民法典进入企业法制宣传教育活动，法律顾问向企业员工说明关系切身利益的民法典知识，加深了各企业对民法典的认识，对企业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陆续开展领导干部民法典专题讲座、民法典进入教堂等形式多样的民法典宣传，在为民法典实施创造良好的法治环境的黛溪事务所张高村建设民法典主题文化广场，使老百姓在娱乐中，学习简单易懂的民法典知识，推进民法典基础宣传，为乡村振兴奠定良好的法治基础和大众基础。</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《民法典》学习宣传情况总结汇报三篇</w:t>
      </w:r>
    </w:p>
    <w:p>
      <w:pPr>
        <w:ind w:left="0" w:right="0" w:firstLine="560"/>
        <w:spacing w:before="450" w:after="450" w:line="312" w:lineRule="auto"/>
      </w:pPr>
      <w:r>
        <w:rPr>
          <w:rFonts w:ascii="宋体" w:hAnsi="宋体" w:eastAsia="宋体" w:cs="宋体"/>
          <w:color w:val="000"/>
          <w:sz w:val="28"/>
          <w:szCs w:val="28"/>
        </w:rPr>
        <w:t xml:space="preserve">&gt;　　一、民法典编撰体现了科学立法、民主立法、依法立法的精神。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　　翻开历史的画卷，从1954年到202_年民法典的编撰走过了漫长的道路，一部《法》的诞生伴随着中国社会60多年的起伏发展，伴随着在中国共产党的领导下中国人民站起来，富起来，强起来的历史飞跃。根据党中央工作部署，十二届、十三届全国人民代表大会常务委员会继续推进民法典编辑工作，相继十次审议民法典相关草案，组织全国人民代表二次研究民法典草案，以多种形式广泛征求各方面意见，积极应对社会关注。经过反复修改的方案，充分吸收了各方面的意见建议，体例科学、结构严格、规范合理、内容完整、协调。这个法典在这次十三届全国人民代表大会的三次会议上，从水到渠成，瓜熟蒂落，体现了全国人民的声音和愿望。</w:t>
      </w:r>
    </w:p>
    <w:p>
      <w:pPr>
        <w:ind w:left="0" w:right="0" w:firstLine="560"/>
        <w:spacing w:before="450" w:after="450" w:line="312" w:lineRule="auto"/>
      </w:pPr>
      <w:r>
        <w:rPr>
          <w:rFonts w:ascii="宋体" w:hAnsi="宋体" w:eastAsia="宋体" w:cs="宋体"/>
          <w:color w:val="000"/>
          <w:sz w:val="28"/>
          <w:szCs w:val="28"/>
        </w:rPr>
        <w:t xml:space="preserve">&gt;　　二、民法典将为我国特色社会主义建设提供强有力的法治保障。</w:t>
      </w:r>
    </w:p>
    <w:p>
      <w:pPr>
        <w:ind w:left="0" w:right="0" w:firstLine="560"/>
        <w:spacing w:before="450" w:after="450" w:line="312" w:lineRule="auto"/>
      </w:pPr>
      <w:r>
        <w:rPr>
          <w:rFonts w:ascii="宋体" w:hAnsi="宋体" w:eastAsia="宋体" w:cs="宋体"/>
          <w:color w:val="000"/>
          <w:sz w:val="28"/>
          <w:szCs w:val="28"/>
        </w:rPr>
        <w:t xml:space="preserve">　　民法典是真正属于中国人民的法典，使命是创造公平正义的环境。民法典是市场经济的基本法，为维护社会主义市场经济提供了日常遵循。改革开放以来，中国经济社会高速发展，人民生活水平不断提高，人民幸福感满意度不断加强。我国社会的主要矛盾是人民日益增长的物质文化需要与落后的社会生产之间的矛盾，转变为人民日益增长的美好生活需要与不平衡的发展之间的矛盾。社会矛盾变化的过程是中华民族优秀文化驱动下的创新创造，在这个过程中，法提供了强大的法治保障。民法典作为社会的基本法，是民族精神和时代精神的立法表现。民法典就像一个看不见的天网，全方位保护人民民事权利，每一条法律规定都凝聚了社会生活规则的最大共识，使社会主义核心价值观通过法制建设更深入人心。民法典的颁布实施，必将成为中国特色社会主义法律体系这座大厦的重要支柱，为法治中国建设奠定基础，为实现两百年的奋斗目标，提供坚实的法治保障民法典的颁布实施，我国国家法律体系的进一步完善</w:t>
      </w:r>
    </w:p>
    <w:p>
      <w:pPr>
        <w:ind w:left="0" w:right="0" w:firstLine="560"/>
        <w:spacing w:before="450" w:after="450" w:line="312" w:lineRule="auto"/>
      </w:pPr>
      <w:r>
        <w:rPr>
          <w:rFonts w:ascii="宋体" w:hAnsi="宋体" w:eastAsia="宋体" w:cs="宋体"/>
          <w:color w:val="000"/>
          <w:sz w:val="28"/>
          <w:szCs w:val="28"/>
        </w:rPr>
        <w:t xml:space="preserve">&gt;　　三、民法典的颁布与许多人民群众的生产和生活有关。</w:t>
      </w:r>
    </w:p>
    <w:p>
      <w:pPr>
        <w:ind w:left="0" w:right="0" w:firstLine="560"/>
        <w:spacing w:before="450" w:after="450" w:line="312" w:lineRule="auto"/>
      </w:pPr>
      <w:r>
        <w:rPr>
          <w:rFonts w:ascii="宋体" w:hAnsi="宋体" w:eastAsia="宋体" w:cs="宋体"/>
          <w:color w:val="000"/>
          <w:sz w:val="28"/>
          <w:szCs w:val="28"/>
        </w:rPr>
        <w:t xml:space="preserve">　　我国《民法典》是保护公民个人权利的法律总结，从某种意义上讲，《民法典》是公民民事权利的宣言书和保障书，作为每个公民从胎儿到死亡50年的长期利益保障的法律，《民法典》与每个人的生活工作有关。民法典的颁布，是维护人民权益的客观需求，大到国家所有制土地制度到邻居纠纷、婚姻家庭、生产经营、个人信息保护、私有财产保护都可以在民法典找到依据。民法典的颁布使公民生活更加尊严，保障每个人都有人格尊严、人身自由、生命权、身体权、健康权、姓名权、肖像权、名誉权、隐私权、婚姻自主权等。民法典使社会更加公平发展，使大众进入幸福安康的生活。建立完善的社会财富保护体系，保护公民法人的合法权益，充分尊重公民的尊严，大大发挥公民的智慧，充分流向社会财富，是民法典应承担的历史责任和历史价值。</w:t>
      </w:r>
    </w:p>
    <w:p>
      <w:pPr>
        <w:ind w:left="0" w:right="0" w:firstLine="560"/>
        <w:spacing w:before="450" w:after="450" w:line="312" w:lineRule="auto"/>
      </w:pPr>
      <w:r>
        <w:rPr>
          <w:rFonts w:ascii="宋体" w:hAnsi="宋体" w:eastAsia="宋体" w:cs="宋体"/>
          <w:color w:val="000"/>
          <w:sz w:val="28"/>
          <w:szCs w:val="28"/>
        </w:rPr>
        <w:t xml:space="preserve">&gt;　　四、作为法律工作者的律师，要把学习和把握民法典作为最重要的事情，掌握民法典，使用民法典。</w:t>
      </w:r>
    </w:p>
    <w:p>
      <w:pPr>
        <w:ind w:left="0" w:right="0" w:firstLine="560"/>
        <w:spacing w:before="450" w:after="450" w:line="312" w:lineRule="auto"/>
      </w:pPr>
      <w:r>
        <w:rPr>
          <w:rFonts w:ascii="宋体" w:hAnsi="宋体" w:eastAsia="宋体" w:cs="宋体"/>
          <w:color w:val="000"/>
          <w:sz w:val="28"/>
          <w:szCs w:val="28"/>
        </w:rPr>
        <w:t xml:space="preserve">　　《民法典》是新中国第一部以法典命名的法律，是新中国至今体积最大的法律，被称为社会生活百科全书。《民法典》共七编，依次为总编辑、物权编辑、合同编辑、人格权编辑、婚姻家庭编辑、继承编辑、侵权责任编辑60条。这1260条文涵盖了个人从出生到死亡参与社会生活的各个方面，其巨大影响也体现在其他民事单行法的吸收合并上。《民法典》正式发表了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2025-05-18T03:52:28+08:00</dcterms:created>
  <dcterms:modified xsi:type="dcterms:W3CDTF">2025-05-18T03:52:28+08:00</dcterms:modified>
</cp:coreProperties>
</file>

<file path=docProps/custom.xml><?xml version="1.0" encoding="utf-8"?>
<Properties xmlns="http://schemas.openxmlformats.org/officeDocument/2006/custom-properties" xmlns:vt="http://schemas.openxmlformats.org/officeDocument/2006/docPropsVTypes"/>
</file>