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快递小哥春节工作总结(实用65篇)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快递小哥春节工作总结1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www．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gt;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gt;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客户。在3年和客户沟通中，也有失误冒进的过失。现在的市场竞争极其激烈，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快递小哥春节工作总结5</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快递小哥春节工作总结6</w:t>
      </w:r>
    </w:p>
    <w:p>
      <w:pPr>
        <w:ind w:left="0" w:right="0" w:firstLine="560"/>
        <w:spacing w:before="450" w:after="450" w:line="312" w:lineRule="auto"/>
      </w:pPr>
      <w:r>
        <w:rPr>
          <w:rFonts w:ascii="宋体" w:hAnsi="宋体" w:eastAsia="宋体" w:cs="宋体"/>
          <w:color w:val="000"/>
          <w:sz w:val="28"/>
          <w:szCs w:val="28"/>
        </w:rPr>
        <w:t xml:space="preserve">邮政投递员的工作总结范文一一、在思想上</w:t>
      </w:r>
    </w:p>
    <w:p>
      <w:pPr>
        <w:ind w:left="0" w:right="0" w:firstLine="560"/>
        <w:spacing w:before="450" w:after="450" w:line="312" w:lineRule="auto"/>
      </w:pPr>
      <w:r>
        <w:rPr>
          <w:rFonts w:ascii="宋体" w:hAnsi="宋体" w:eastAsia="宋体" w:cs="宋体"/>
          <w:color w:val="000"/>
          <w:sz w:val="28"/>
          <w:szCs w:val="28"/>
        </w:rPr>
        <w:t xml:space="preserve">认真学习^v^理论，利用电视、电脑、报纸、杂志等媒体关注国内国际形势，自觉学习有关政治思想文件、书籍，深刻领会_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提高了经营效益。20_年我局邮政业务总收入必成指标是15169万元，力争完成15350万元。收支差额指标700万元。1～10月份，完成业务总收入13092万元，完成力争指标的;收支差额1422万元，实现年计划的。其中，邮储业务实现收入5985万元，完成年计划的，同比增长。函件业务实现收入1371万元，完成年计划的。速递业务完成收入2545万元，完成年计划的。物流业务完成收入835万元，完成年计划的。</w:t>
      </w:r>
    </w:p>
    <w:p>
      <w:pPr>
        <w:ind w:left="0" w:right="0" w:firstLine="560"/>
        <w:spacing w:before="450" w:after="450" w:line="312" w:lineRule="auto"/>
      </w:pPr>
      <w:r>
        <w:rPr>
          <w:rFonts w:ascii="宋体" w:hAnsi="宋体" w:eastAsia="宋体" w:cs="宋体"/>
          <w:color w:val="000"/>
          <w:sz w:val="28"/>
          <w:szCs w:val="28"/>
        </w:rPr>
        <w:t xml:space="preserve">——提高了员工素质水平。20_年是“员工素质提高年”，我们围绕员工素质提高，进一步完善用工用人机制，完善教育培训机制，优化激励考核机制。相继出台了《支局长管理办法》、《劳务工管理办法》、《兼职教师的聘用管理办法》等，选拔了20_年度后备支局长7名。重点加强员工综合素质培训，引入外部培训公司组织专业营销能力培训;同时组织开展了包括储蓄营业员、邮政营业员和投递员在内的各工种岗位大练兵活动，并加快本局师资队伍的组建和培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快递小哥春节工作总结7</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快递小哥春节工作总结10</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快递小哥春节工作总结11</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快递小哥春节工作总结12</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v^天将大任于斯人也，必先苦其心志，饿其体肤。^v^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1.邮政速递物流业务实现较快增长。全市邮政速递物流实现业务收入万元，同比增长。其中：速递业务累计完成收入1564万元，同比增长；物流业务累计完成收入万元，同比增长。</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万元，同比增长；国际业务累计完成收入万元；同城业务累计实现收入万元；电子商务累计约客户，确保收件人及时收到邮件。并成立了客户服务中心，及时解决揽投环节中存在的问题，有效地提升了EMS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10月份以来，共清缴欠费274万元，达到了区邮政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实和检查工作，突出抓好邮件安全、资金安全和邮运安全，全年未发生重大事故。落实信访责任制，加大接访落实力度，维护了企业改革发展稳定大局。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快递小哥春节工作总结15</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快递小哥春节工作总结16</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快递小哥春节工作总结18</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快递小哥春节工作总结19</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快递小哥春节工作总结20</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快递小哥春节工作总结21</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快递小哥春节工作总结23</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快递小哥春节工作总结25</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快递小哥春节工作总结26</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快递小哥春节工作总结27</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快递小哥春节工作总结28</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快递小哥春节工作总结29</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2025-05-02T06:55:35+08:00</dcterms:created>
  <dcterms:modified xsi:type="dcterms:W3CDTF">2025-05-02T06:55:35+08:00</dcterms:modified>
</cp:coreProperties>
</file>

<file path=docProps/custom.xml><?xml version="1.0" encoding="utf-8"?>
<Properties xmlns="http://schemas.openxmlformats.org/officeDocument/2006/custom-properties" xmlns:vt="http://schemas.openxmlformats.org/officeDocument/2006/docPropsVTypes"/>
</file>