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税务局工作总结</w:t>
      </w:r>
      <w:bookmarkEnd w:id="1"/>
    </w:p>
    <w:p>
      <w:pPr>
        <w:jc w:val="center"/>
        <w:spacing w:before="0" w:after="450"/>
      </w:pPr>
      <w:r>
        <w:rPr>
          <w:rFonts w:ascii="Arial" w:hAnsi="Arial" w:eastAsia="Arial" w:cs="Arial"/>
          <w:color w:val="999999"/>
          <w:sz w:val="20"/>
          <w:szCs w:val="20"/>
        </w:rPr>
        <w:t xml:space="preserve">来源：网络  作者：心上人间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税务局是主管税收工作的政府机构。今天为大家精心准备了税务局工作总结，希望对大家有所帮助!　　税务局工作总结　　我局在省局和市委、市政府的正确领导下，团结一心，砥砺奋进，围绕年初制定的各项工作目标，在组织收入、深化改革、纳税服务、队伍建设等方...</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税务局是主管税收工作的政府机构。今天为大家精心准备了税务局工作总结，希望对大家有所帮助![_TAG_h2]　　税务局工作总结</w:t>
      </w:r>
    </w:p>
    <w:p>
      <w:pPr>
        <w:ind w:left="0" w:right="0" w:firstLine="560"/>
        <w:spacing w:before="450" w:after="450" w:line="312" w:lineRule="auto"/>
      </w:pPr>
      <w:r>
        <w:rPr>
          <w:rFonts w:ascii="宋体" w:hAnsi="宋体" w:eastAsia="宋体" w:cs="宋体"/>
          <w:color w:val="000"/>
          <w:sz w:val="28"/>
          <w:szCs w:val="28"/>
        </w:rPr>
        <w:t xml:space="preserve">　　我局在省局和市委、市政府的正确领导下，团结一心，砥砺奋进，围绕年初制定的各项工作目标，在组织收入、深化改革、纳税服务、队伍建设等方面均取得了新突破。现将有关工作情况汇报如下：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　　(一)严征细管，充分发挥税收职能作用</w:t>
      </w:r>
    </w:p>
    <w:p>
      <w:pPr>
        <w:ind w:left="0" w:right="0" w:firstLine="560"/>
        <w:spacing w:before="450" w:after="450" w:line="312" w:lineRule="auto"/>
      </w:pPr>
      <w:r>
        <w:rPr>
          <w:rFonts w:ascii="宋体" w:hAnsi="宋体" w:eastAsia="宋体" w:cs="宋体"/>
          <w:color w:val="000"/>
          <w:sz w:val="28"/>
          <w:szCs w:val="28"/>
        </w:rPr>
        <w:t xml:space="preserve">　　1.全力以赴组织税收收入。在经济增速持续放缓、下行压力不断增大的严峻形势下，我局坚持依法征税、应收尽收，克服各种不利因素，确保了税收收入的稳定增长。截至2024年11月底，我局共完成国内税收收入151.7亿元，比去年同期增收44.4亿元，增长41.4%。</w:t>
      </w:r>
    </w:p>
    <w:p>
      <w:pPr>
        <w:ind w:left="0" w:right="0" w:firstLine="560"/>
        <w:spacing w:before="450" w:after="450" w:line="312" w:lineRule="auto"/>
      </w:pPr>
      <w:r>
        <w:rPr>
          <w:rFonts w:ascii="宋体" w:hAnsi="宋体" w:eastAsia="宋体" w:cs="宋体"/>
          <w:color w:val="000"/>
          <w:sz w:val="28"/>
          <w:szCs w:val="28"/>
        </w:rPr>
        <w:t xml:space="preserve">　　2.多措并举挖掘非居民税收潜力。组织入库非居民企业税收收入5.43亿元，较2024年同期增收3.03亿元，同比增长126%。</w:t>
      </w:r>
    </w:p>
    <w:p>
      <w:pPr>
        <w:ind w:left="0" w:right="0" w:firstLine="560"/>
        <w:spacing w:before="450" w:after="450" w:line="312" w:lineRule="auto"/>
      </w:pPr>
      <w:r>
        <w:rPr>
          <w:rFonts w:ascii="宋体" w:hAnsi="宋体" w:eastAsia="宋体" w:cs="宋体"/>
          <w:color w:val="000"/>
          <w:sz w:val="28"/>
          <w:szCs w:val="28"/>
        </w:rPr>
        <w:t xml:space="preserve">　　3.圆满完成电子发票推行试点工作。在省局和市委市政府的大力支持下，我局顺利完成了设备配置、数据接口、系统融合、资格授权、发票发放等相关涉税事项，最大限度满足纳税人申领、开具电子发票需求。4月29日，海南酷秀电子商务有限公司在模拟环境下开出海南省首张增值税电子普通发票，标志着海口市成为全省首个启用电子发票的市县。截至目前，已向35户纳税人发行了增值税电子普通发票税控设备，共开出电子发票669563张。</w:t>
      </w:r>
    </w:p>
    <w:p>
      <w:pPr>
        <w:ind w:left="0" w:right="0" w:firstLine="560"/>
        <w:spacing w:before="450" w:after="450" w:line="312" w:lineRule="auto"/>
      </w:pPr>
      <w:r>
        <w:rPr>
          <w:rFonts w:ascii="宋体" w:hAnsi="宋体" w:eastAsia="宋体" w:cs="宋体"/>
          <w:color w:val="000"/>
          <w:sz w:val="28"/>
          <w:szCs w:val="28"/>
        </w:rPr>
        <w:t xml:space="preserve">　　4.不折不扣落实税收优惠政策。我局通过广宣传、重培训、强监管、优服务等措施，全面落实结构调整、科技创新、促进消费、保障民生等方面的税收政策，尤其是小微企业税收优惠政策。前三季度，共为29户符合条件且享受高新技术企业税收优惠的企业减免所得税11519.99万元，为享受小微企业所得税优惠的1855户企业减免税额1234.12万元，同比增长84.87%;小微企业户均减免6653元，同比增长29.36%,为促进高新技术和小微企业健康成长提供了有力的税收支持。</w:t>
      </w:r>
    </w:p>
    <w:p>
      <w:pPr>
        <w:ind w:left="0" w:right="0" w:firstLine="560"/>
        <w:spacing w:before="450" w:after="450" w:line="312" w:lineRule="auto"/>
      </w:pPr>
      <w:r>
        <w:rPr>
          <w:rFonts w:ascii="宋体" w:hAnsi="宋体" w:eastAsia="宋体" w:cs="宋体"/>
          <w:color w:val="000"/>
          <w:sz w:val="28"/>
          <w:szCs w:val="28"/>
        </w:rPr>
        <w:t xml:space="preserve">　　(二)攻坚克难，顺利推进各项重点工作</w:t>
      </w:r>
    </w:p>
    <w:p>
      <w:pPr>
        <w:ind w:left="0" w:right="0" w:firstLine="560"/>
        <w:spacing w:before="450" w:after="450" w:line="312" w:lineRule="auto"/>
      </w:pPr>
      <w:r>
        <w:rPr>
          <w:rFonts w:ascii="宋体" w:hAnsi="宋体" w:eastAsia="宋体" w:cs="宋体"/>
          <w:color w:val="000"/>
          <w:sz w:val="28"/>
          <w:szCs w:val="28"/>
        </w:rPr>
        <w:t xml:space="preserve">　　1.齐心协力打好营改增试点攻坚战。此次四大行业营改增试点我局共涉及纳税人6万4千余户，约占全省“营改增”总户数的48%，时间紧，任务重。对此，我局通过制定工作方案和应急预案、开辟营改增绿色通道、增设营改增临时办税服务厅(点)、建立日常工作机制和行为规范、加强宣传培训等措施圆满完成60895户税(费)种认定、11245户票种票量录入、21361户纯地税户户籍接收与分配、21394户户籍分配到岗到人、有税户三方协议签订10030户、4930户发票新系统推行等前期准备工作。</w:t>
      </w:r>
    </w:p>
    <w:p>
      <w:pPr>
        <w:ind w:left="0" w:right="0" w:firstLine="560"/>
        <w:spacing w:before="450" w:after="450" w:line="312" w:lineRule="auto"/>
      </w:pPr>
      <w:r>
        <w:rPr>
          <w:rFonts w:ascii="宋体" w:hAnsi="宋体" w:eastAsia="宋体" w:cs="宋体"/>
          <w:color w:val="000"/>
          <w:sz w:val="28"/>
          <w:szCs w:val="28"/>
        </w:rPr>
        <w:t xml:space="preserve">　　顺利渡过了5月1日零点开票的“开好票”、6月1日零点申报的“报好税”、对446户样本企业开展总体税负和分行业税负变动分析的“分析好”三个阶段。目前，已进入“改进好”阶段，我局将针对金融企业税负上升的情况采取有针对性地措施，实现减税促效。</w:t>
      </w:r>
    </w:p>
    <w:p>
      <w:pPr>
        <w:ind w:left="0" w:right="0" w:firstLine="560"/>
        <w:spacing w:before="450" w:after="450" w:line="312" w:lineRule="auto"/>
      </w:pPr>
      <w:r>
        <w:rPr>
          <w:rFonts w:ascii="宋体" w:hAnsi="宋体" w:eastAsia="宋体" w:cs="宋体"/>
          <w:color w:val="000"/>
          <w:sz w:val="28"/>
          <w:szCs w:val="28"/>
        </w:rPr>
        <w:t xml:space="preserve">　　2.高效务实深化国地税合作。提请市政府下发《进一步深化国税、地税合作工作实施方案》，初步形成了“市政府主导、国地税牵头、多方共赢”的税收共治新格局，推动国地税合作纵深发展;积极推行“一人一窗一机”的联合办税模式，国、地税10家办税服务厅全部升级为国地税联合办税服务厅，纳税人可任意选择就近办理国、地税业务，避免“两头跑、反复跑”;与住建等多个部门加强协作，多渠道获取涉税信息。</w:t>
      </w:r>
    </w:p>
    <w:p>
      <w:pPr>
        <w:ind w:left="0" w:right="0" w:firstLine="560"/>
        <w:spacing w:before="450" w:after="450" w:line="312" w:lineRule="auto"/>
      </w:pPr>
      <w:r>
        <w:rPr>
          <w:rFonts w:ascii="宋体" w:hAnsi="宋体" w:eastAsia="宋体" w:cs="宋体"/>
          <w:color w:val="000"/>
          <w:sz w:val="28"/>
          <w:szCs w:val="28"/>
        </w:rPr>
        <w:t xml:space="preserve">　　进一步从源头上全面加强税源管控;与地税多方位联合开展工作，成立国地税房地产业和建筑业联合管理办公室，研究加强营改增重点税源行业征管措施，共享涉税信息、建立联合评估机制，联合税收执法;扎实推进国地税联合宣传工作，围绕联合宣传工作方案，建立国地税联合税收宣传工作机制，以微信公众号、海口电视台、海口日报“三个平台”为主阵地，主动发声，及时宣传引导，成为全省国地税合作示范区亮点工作之一获得通报表扬。</w:t>
      </w:r>
    </w:p>
    <w:p>
      <w:pPr>
        <w:ind w:left="0" w:right="0" w:firstLine="560"/>
        <w:spacing w:before="450" w:after="450" w:line="312" w:lineRule="auto"/>
      </w:pPr>
      <w:r>
        <w:rPr>
          <w:rFonts w:ascii="宋体" w:hAnsi="宋体" w:eastAsia="宋体" w:cs="宋体"/>
          <w:color w:val="000"/>
          <w:sz w:val="28"/>
          <w:szCs w:val="28"/>
        </w:rPr>
        <w:t xml:space="preserve">　　3.不遗余力推进“数字人事”试点工作。作为全省唯一的试点单位，我局通过加强组织领导，组建领导小组和项目组，做好宣传发动，以及开展积极沟通和有效监督，顺利完成了全局400多名干部的三大类、12项子模块的数据维护工作，编写数据维护操作手册，并通过探讨当前工作制度与“数字人事”的有益结合，确保了10月26日“数字人事”管理系统在我局的顺利上线运行。</w:t>
      </w:r>
    </w:p>
    <w:p>
      <w:pPr>
        <w:ind w:left="0" w:right="0" w:firstLine="560"/>
        <w:spacing w:before="450" w:after="450" w:line="312" w:lineRule="auto"/>
      </w:pPr>
      <w:r>
        <w:rPr>
          <w:rFonts w:ascii="宋体" w:hAnsi="宋体" w:eastAsia="宋体" w:cs="宋体"/>
          <w:color w:val="000"/>
          <w:sz w:val="28"/>
          <w:szCs w:val="28"/>
        </w:rPr>
        <w:t xml:space="preserve">　　(三)创新举措，稳步提高纳税人满意度</w:t>
      </w:r>
    </w:p>
    <w:p>
      <w:pPr>
        <w:ind w:left="0" w:right="0" w:firstLine="560"/>
        <w:spacing w:before="450" w:after="450" w:line="312" w:lineRule="auto"/>
      </w:pPr>
      <w:r>
        <w:rPr>
          <w:rFonts w:ascii="宋体" w:hAnsi="宋体" w:eastAsia="宋体" w:cs="宋体"/>
          <w:color w:val="000"/>
          <w:sz w:val="28"/>
          <w:szCs w:val="28"/>
        </w:rPr>
        <w:t xml:space="preserve">　　1.加强办税服务厅规范化建设。一是做好资料预审，避免纳税人因资料不全来回跑;二是推行“一窗式”综合服务，办税窗口除涉及实物发票的发票发放和发票代开外全部业务实现一窗受理、一窗办结。三是建立绩效考评机制，制定《办税服务厅人员绩效考核办法》，从七个方面考评前台工作人员工作质效，充分运用考核结果，调动人员积极性。四是强化培训，利用休息时间组织业务学习和操作培训，每月进行业务考试。五是加强外部监督，全面安装使用纳税服务质量评价系统，由纳税人对前台人员办理情况进行评价，对服务质量跟踪问效。</w:t>
      </w:r>
    </w:p>
    <w:p>
      <w:pPr>
        <w:ind w:left="0" w:right="0" w:firstLine="560"/>
        <w:spacing w:before="450" w:after="450" w:line="312" w:lineRule="auto"/>
      </w:pPr>
      <w:r>
        <w:rPr>
          <w:rFonts w:ascii="宋体" w:hAnsi="宋体" w:eastAsia="宋体" w:cs="宋体"/>
          <w:color w:val="000"/>
          <w:sz w:val="28"/>
          <w:szCs w:val="28"/>
        </w:rPr>
        <w:t xml:space="preserve">　　2.大力推行便民办税举措。</w:t>
      </w:r>
    </w:p>
    <w:p>
      <w:pPr>
        <w:ind w:left="0" w:right="0" w:firstLine="560"/>
        <w:spacing w:before="450" w:after="450" w:line="312" w:lineRule="auto"/>
      </w:pPr>
      <w:r>
        <w:rPr>
          <w:rFonts w:ascii="宋体" w:hAnsi="宋体" w:eastAsia="宋体" w:cs="宋体"/>
          <w:color w:val="000"/>
          <w:sz w:val="28"/>
          <w:szCs w:val="28"/>
        </w:rPr>
        <w:t xml:space="preserve">　　一是主动提供延时服务，直到为在办税服务厅内的纳税人办结业务，并加班加点补录预收资料，保证当天的业务当天消化完;</w:t>
      </w:r>
    </w:p>
    <w:p>
      <w:pPr>
        <w:ind w:left="0" w:right="0" w:firstLine="560"/>
        <w:spacing w:before="450" w:after="450" w:line="312" w:lineRule="auto"/>
      </w:pPr>
      <w:r>
        <w:rPr>
          <w:rFonts w:ascii="宋体" w:hAnsi="宋体" w:eastAsia="宋体" w:cs="宋体"/>
          <w:color w:val="000"/>
          <w:sz w:val="28"/>
          <w:szCs w:val="28"/>
        </w:rPr>
        <w:t xml:space="preserve">　　二是推广使用免费网报系统，营改增以来使用新网报系统申报的用户累计达2.5万户次，平均网上申报率高达95%，较之前增长了7%;</w:t>
      </w:r>
    </w:p>
    <w:p>
      <w:pPr>
        <w:ind w:left="0" w:right="0" w:firstLine="560"/>
        <w:spacing w:before="450" w:after="450" w:line="312" w:lineRule="auto"/>
      </w:pPr>
      <w:r>
        <w:rPr>
          <w:rFonts w:ascii="宋体" w:hAnsi="宋体" w:eastAsia="宋体" w:cs="宋体"/>
          <w:color w:val="000"/>
          <w:sz w:val="28"/>
          <w:szCs w:val="28"/>
        </w:rPr>
        <w:t xml:space="preserve">　　三是推出“海口国税”手机APP，可通过手机预约办税、实时查询办税服务厅排队等候情况，引导纳税人错峰办税，“海口国税”手机APP用户已达到1.28万户，采用手机预约办税的纳税人达到5.7万户次;</w:t>
      </w:r>
    </w:p>
    <w:p>
      <w:pPr>
        <w:ind w:left="0" w:right="0" w:firstLine="560"/>
        <w:spacing w:before="450" w:after="450" w:line="312" w:lineRule="auto"/>
      </w:pPr>
      <w:r>
        <w:rPr>
          <w:rFonts w:ascii="宋体" w:hAnsi="宋体" w:eastAsia="宋体" w:cs="宋体"/>
          <w:color w:val="000"/>
          <w:sz w:val="28"/>
          <w:szCs w:val="28"/>
        </w:rPr>
        <w:t xml:space="preserve">　　四是推广宣传畅易开票软件，并提供发票领用预约服务;五是安装10台自助办税机，纳税人可自助办理发票领购等业务，为大厅分流减堵。</w:t>
      </w:r>
    </w:p>
    <w:p>
      <w:pPr>
        <w:ind w:left="0" w:right="0" w:firstLine="560"/>
        <w:spacing w:before="450" w:after="450" w:line="312" w:lineRule="auto"/>
      </w:pPr>
      <w:r>
        <w:rPr>
          <w:rFonts w:ascii="宋体" w:hAnsi="宋体" w:eastAsia="宋体" w:cs="宋体"/>
          <w:color w:val="000"/>
          <w:sz w:val="28"/>
          <w:szCs w:val="28"/>
        </w:rPr>
        <w:t xml:space="preserve">　　五是举办了11期“纳税人税学堂”，培训人次超过2226人，发放各类宣传辅导资料两千余份。</w:t>
      </w:r>
    </w:p>
    <w:p>
      <w:pPr>
        <w:ind w:left="0" w:right="0" w:firstLine="560"/>
        <w:spacing w:before="450" w:after="450" w:line="312" w:lineRule="auto"/>
      </w:pPr>
      <w:r>
        <w:rPr>
          <w:rFonts w:ascii="宋体" w:hAnsi="宋体" w:eastAsia="宋体" w:cs="宋体"/>
          <w:color w:val="000"/>
          <w:sz w:val="28"/>
          <w:szCs w:val="28"/>
        </w:rPr>
        <w:t xml:space="preserve">　　3.着力构建全媒体宣传格局。我局在巩固扩大传统媒体影响力基础上,积极探索应用新兴媒体,努力构建集电视、报纸、广播、微信公众号、门户网站于一体的全媒体宣传格局。我局精心打造的主题宣传短片《坚守的初心》观看点击量已突破14000人次，反响热烈;微信公众号“海口税务”的关注人数已突破13000人，税收宣传工作取得了明显成效。</w:t>
      </w:r>
    </w:p>
    <w:p>
      <w:pPr>
        <w:ind w:left="0" w:right="0" w:firstLine="560"/>
        <w:spacing w:before="450" w:after="450" w:line="312" w:lineRule="auto"/>
      </w:pPr>
      <w:r>
        <w:rPr>
          <w:rFonts w:ascii="宋体" w:hAnsi="宋体" w:eastAsia="宋体" w:cs="宋体"/>
          <w:color w:val="000"/>
          <w:sz w:val="28"/>
          <w:szCs w:val="28"/>
        </w:rPr>
        <w:t xml:space="preserve">　　(四)深化改革，不断强化税收征管</w:t>
      </w:r>
    </w:p>
    <w:p>
      <w:pPr>
        <w:ind w:left="0" w:right="0" w:firstLine="560"/>
        <w:spacing w:before="450" w:after="450" w:line="312" w:lineRule="auto"/>
      </w:pPr>
      <w:r>
        <w:rPr>
          <w:rFonts w:ascii="宋体" w:hAnsi="宋体" w:eastAsia="宋体" w:cs="宋体"/>
          <w:color w:val="000"/>
          <w:sz w:val="28"/>
          <w:szCs w:val="28"/>
        </w:rPr>
        <w:t xml:space="preserve">　　1.优化征管体制机制。分别出台了《进一步加强税收征管工作的指导意见》、《税源专业化管理户籍划分调整方案》，修订了《欠税管理办法》，并提请市政府出台了《关于进一步加强税收源头管控工作的通知》，从制度层面进一步规范税收征管，为更好地开展各项税源管理工作提供保障。</w:t>
      </w:r>
    </w:p>
    <w:p>
      <w:pPr>
        <w:ind w:left="0" w:right="0" w:firstLine="560"/>
        <w:spacing w:before="450" w:after="450" w:line="312" w:lineRule="auto"/>
      </w:pPr>
      <w:r>
        <w:rPr>
          <w:rFonts w:ascii="宋体" w:hAnsi="宋体" w:eastAsia="宋体" w:cs="宋体"/>
          <w:color w:val="000"/>
          <w:sz w:val="28"/>
          <w:szCs w:val="28"/>
        </w:rPr>
        <w:t xml:space="preserve">　　2.实行税源分行业专业化管理。统一为各区局按照行业门类进行税源管理，共调整户籍140460户，结束了以往税源户籍管理划分不一的历史，实现了各区分局按行业门类进行户籍划分、各经办团队按行业大类或中类进行税源管理的突破，为营改增预留了很好的对接接口，促进实现税源的精细化、高标准管理。</w:t>
      </w:r>
    </w:p>
    <w:p>
      <w:pPr>
        <w:ind w:left="0" w:right="0" w:firstLine="560"/>
        <w:spacing w:before="450" w:after="450" w:line="312" w:lineRule="auto"/>
      </w:pPr>
      <w:r>
        <w:rPr>
          <w:rFonts w:ascii="宋体" w:hAnsi="宋体" w:eastAsia="宋体" w:cs="宋体"/>
          <w:color w:val="000"/>
          <w:sz w:val="28"/>
          <w:szCs w:val="28"/>
        </w:rPr>
        <w:t xml:space="preserve">　　3.抓实欠税管理。一是下发欠税管理指导意见和操作指南，进一步明确了欠税管理13项征管措施、表证单书、操作流程，增强清理欠税实操性。二是发布3期欠税公告，对30户法人代表实施阻止出境，增强欠税清理震慑性。三是已联系市局公职律师，拟对有财产纳税人采取扣押查封强制措施。截至11月30日，共清理欠税14,026.68万元，成效显著，获得省局通报表扬。</w:t>
      </w:r>
    </w:p>
    <w:p>
      <w:pPr>
        <w:ind w:left="0" w:right="0" w:firstLine="560"/>
        <w:spacing w:before="450" w:after="450" w:line="312" w:lineRule="auto"/>
      </w:pPr>
      <w:r>
        <w:rPr>
          <w:rFonts w:ascii="宋体" w:hAnsi="宋体" w:eastAsia="宋体" w:cs="宋体"/>
          <w:color w:val="000"/>
          <w:sz w:val="28"/>
          <w:szCs w:val="28"/>
        </w:rPr>
        <w:t xml:space="preserve">　　4.强化税收风险管理。</w:t>
      </w:r>
    </w:p>
    <w:p>
      <w:pPr>
        <w:ind w:left="0" w:right="0" w:firstLine="560"/>
        <w:spacing w:before="450" w:after="450" w:line="312" w:lineRule="auto"/>
      </w:pPr>
      <w:r>
        <w:rPr>
          <w:rFonts w:ascii="宋体" w:hAnsi="宋体" w:eastAsia="宋体" w:cs="宋体"/>
          <w:color w:val="000"/>
          <w:sz w:val="28"/>
          <w:szCs w:val="28"/>
        </w:rPr>
        <w:t xml:space="preserve">　　一是圆满完成“以电控税”分行业试点管理阶段性工作，组织完成混凝土和制砖行业指标核实和2024年数据比对工作，为下一步税收分析取得基础征管数据信息。二是精准开展纳税评估，严厉打击税收违法行为，共接收190户，结案146户，查补入库收入1.75亿元，比去年同期增收4000万元，比去年同期增长22%。三是成立发票风险管控办公室，累计推送税收风险纳税人842户，共补缴增值税税额1150.70万元;打击发票违法犯罪活动工作，涉及金额4578.55万元，查补税款621.79万元。四是与市公安局、地税局联合建立公安派驻税务联络机制，形成防范和打击涉税犯罪合力。</w:t>
      </w:r>
    </w:p>
    <w:p>
      <w:pPr>
        <w:ind w:left="0" w:right="0" w:firstLine="560"/>
        <w:spacing w:before="450" w:after="450" w:line="312" w:lineRule="auto"/>
      </w:pPr>
      <w:r>
        <w:rPr>
          <w:rFonts w:ascii="宋体" w:hAnsi="宋体" w:eastAsia="宋体" w:cs="宋体"/>
          <w:color w:val="000"/>
          <w:sz w:val="28"/>
          <w:szCs w:val="28"/>
        </w:rPr>
        <w:t xml:space="preserve">　　(五)严管善待，持续提升队伍素质</w:t>
      </w:r>
    </w:p>
    <w:p>
      <w:pPr>
        <w:ind w:left="0" w:right="0" w:firstLine="560"/>
        <w:spacing w:before="450" w:after="450" w:line="312" w:lineRule="auto"/>
      </w:pPr>
      <w:r>
        <w:rPr>
          <w:rFonts w:ascii="宋体" w:hAnsi="宋体" w:eastAsia="宋体" w:cs="宋体"/>
          <w:color w:val="000"/>
          <w:sz w:val="28"/>
          <w:szCs w:val="28"/>
        </w:rPr>
        <w:t xml:space="preserve">　　一是开展“两学一做”学习教育。通过“三会一课”、知识测试、主题演讲比赛等多种形式，提高广大党员认识，认清自身和党员队伍中存在的突出问题。同时，把“两学一做”与深化改革、海口“双创”等重点工作相结合，充分发挥党组织的战斗堡垒作用和共产党员的先锋模范作用，真正做到“两不误、两促进”。</w:t>
      </w:r>
    </w:p>
    <w:p>
      <w:pPr>
        <w:ind w:left="0" w:right="0" w:firstLine="560"/>
        <w:spacing w:before="450" w:after="450" w:line="312" w:lineRule="auto"/>
      </w:pPr>
      <w:r>
        <w:rPr>
          <w:rFonts w:ascii="宋体" w:hAnsi="宋体" w:eastAsia="宋体" w:cs="宋体"/>
          <w:color w:val="000"/>
          <w:sz w:val="28"/>
          <w:szCs w:val="28"/>
        </w:rPr>
        <w:t xml:space="preserve">　　二是推进绩效管理。我局一直将绩效管理作为“一把手”工程，逐级落实责任，完成了《绩效管理实施细则》等8个细则的制定，接收省局考评指标50个，制定了16个共性指标和123(个性指标，把组织绩效任务和岗位工作任务量化分解到岗、到人，达到了总局“纵向到底，横向到边”的要求。</w:t>
      </w:r>
    </w:p>
    <w:p>
      <w:pPr>
        <w:ind w:left="0" w:right="0" w:firstLine="560"/>
        <w:spacing w:before="450" w:after="450" w:line="312" w:lineRule="auto"/>
      </w:pPr>
      <w:r>
        <w:rPr>
          <w:rFonts w:ascii="宋体" w:hAnsi="宋体" w:eastAsia="宋体" w:cs="宋体"/>
          <w:color w:val="000"/>
          <w:sz w:val="28"/>
          <w:szCs w:val="28"/>
        </w:rPr>
        <w:t xml:space="preserve">　　三是严格选人用人。始终坚持正确的用人导向，健全完善干部选拔任用常态化机制，选拔7名同志为正科长级领导干部，根据工作需要，对20名科级领导干部的岗位和83名一般干部的岗位进行了轮换，激发了干部干事创业的热情。</w:t>
      </w:r>
    </w:p>
    <w:p>
      <w:pPr>
        <w:ind w:left="0" w:right="0" w:firstLine="560"/>
        <w:spacing w:before="450" w:after="450" w:line="312" w:lineRule="auto"/>
      </w:pPr>
      <w:r>
        <w:rPr>
          <w:rFonts w:ascii="宋体" w:hAnsi="宋体" w:eastAsia="宋体" w:cs="宋体"/>
          <w:color w:val="000"/>
          <w:sz w:val="28"/>
          <w:szCs w:val="28"/>
        </w:rPr>
        <w:t xml:space="preserve">　　四是抓好廉政教育。组织全局干部职工观看了由市纪委监察局摄制的警钟系列片，组织290名党员干部到海口市廉政警示教育基地接受反腐倡廉教育，通过学习廉政教育书籍、观看廉政教育影片、上党课和发送廉政短信等多种方式，提高广大党员干部反腐倡廉意识，树立和弘扬良好作风。</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我局的各项工作均迈上了新台阶，但仍然存在一些不足之处，如税源管理工作有待进一步加强，税收风险管理机制的运行还不够高效顺畅;纳税服务工作有待进一步提高，纳税人满意度离社会期望还有差距;个别单位落实工作部署执行力不强;各部门的监督检查工作仍需进一步加强。</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一是抓好组织收入工作，坚持组织收入原则，加强对税源的分析和监控，确保全面完成税收收入任务。</w:t>
      </w:r>
    </w:p>
    <w:p>
      <w:pPr>
        <w:ind w:left="0" w:right="0" w:firstLine="560"/>
        <w:spacing w:before="450" w:after="450" w:line="312" w:lineRule="auto"/>
      </w:pPr>
      <w:r>
        <w:rPr>
          <w:rFonts w:ascii="宋体" w:hAnsi="宋体" w:eastAsia="宋体" w:cs="宋体"/>
          <w:color w:val="000"/>
          <w:sz w:val="28"/>
          <w:szCs w:val="28"/>
        </w:rPr>
        <w:t xml:space="preserve">　　二是继续做好营改增试点、深化国地税合作等工作，全面落实税收政策，助力海口培育新的经济增长点。</w:t>
      </w:r>
    </w:p>
    <w:p>
      <w:pPr>
        <w:ind w:left="0" w:right="0" w:firstLine="560"/>
        <w:spacing w:before="450" w:after="450" w:line="312" w:lineRule="auto"/>
      </w:pPr>
      <w:r>
        <w:rPr>
          <w:rFonts w:ascii="宋体" w:hAnsi="宋体" w:eastAsia="宋体" w:cs="宋体"/>
          <w:color w:val="000"/>
          <w:sz w:val="28"/>
          <w:szCs w:val="28"/>
        </w:rPr>
        <w:t xml:space="preserve">　　三是以风险管理为导向，深入推进“以电控税”、“专业化市场”、“房地产”等行业风险分析和应对，推进实名办税。</w:t>
      </w:r>
    </w:p>
    <w:p>
      <w:pPr>
        <w:ind w:left="0" w:right="0" w:firstLine="560"/>
        <w:spacing w:before="450" w:after="450" w:line="312" w:lineRule="auto"/>
      </w:pPr>
      <w:r>
        <w:rPr>
          <w:rFonts w:ascii="宋体" w:hAnsi="宋体" w:eastAsia="宋体" w:cs="宋体"/>
          <w:color w:val="000"/>
          <w:sz w:val="28"/>
          <w:szCs w:val="28"/>
        </w:rPr>
        <w:t xml:space="preserve">　　四是加强干部队伍建设。做好“数字人事”试点工作;抓好绩效管理，加强教育培训，提升干部综合素质。</w:t>
      </w:r>
    </w:p>
    <w:p>
      <w:pPr>
        <w:ind w:left="0" w:right="0" w:firstLine="560"/>
        <w:spacing w:before="450" w:after="450" w:line="312" w:lineRule="auto"/>
      </w:pPr>
      <w:r>
        <w:rPr>
          <w:rFonts w:ascii="宋体" w:hAnsi="宋体" w:eastAsia="宋体" w:cs="宋体"/>
          <w:color w:val="000"/>
          <w:sz w:val="28"/>
          <w:szCs w:val="28"/>
        </w:rPr>
        <w:t xml:space="preserve">　　五是加强党风廉政建设，进一步加强内控机制建设，形成依靠制度和科技管人、管事、管风险、强税收的严密监督体系。</w:t>
      </w:r>
    </w:p>
    <w:p>
      <w:pPr>
        <w:ind w:left="0" w:right="0" w:firstLine="560"/>
        <w:spacing w:before="450" w:after="450" w:line="312" w:lineRule="auto"/>
      </w:pPr>
      <w:r>
        <w:rPr>
          <w:rFonts w:ascii="黑体" w:hAnsi="黑体" w:eastAsia="黑体" w:cs="黑体"/>
          <w:color w:val="000000"/>
          <w:sz w:val="36"/>
          <w:szCs w:val="36"/>
          <w:b w:val="1"/>
          <w:bCs w:val="1"/>
        </w:rPr>
        <w:t xml:space="preserve">　　税务局工作总结</w:t>
      </w:r>
    </w:p>
    <w:p>
      <w:pPr>
        <w:ind w:left="0" w:right="0" w:firstLine="560"/>
        <w:spacing w:before="450" w:after="450" w:line="312" w:lineRule="auto"/>
      </w:pPr>
      <w:r>
        <w:rPr>
          <w:rFonts w:ascii="宋体" w:hAnsi="宋体" w:eastAsia="宋体" w:cs="宋体"/>
          <w:color w:val="000"/>
          <w:sz w:val="28"/>
          <w:szCs w:val="28"/>
        </w:rPr>
        <w:t xml:space="preserve">　　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地坚持学习。认真学习，深刻理解党的十八大会议精神：高举中国特色社会主义伟大旗帜，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　&gt;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　　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　　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　　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　　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　　四&gt;、存在不足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　　&gt;五、今后的打算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　　税务局工作总结</w:t>
      </w:r>
    </w:p>
    <w:p>
      <w:pPr>
        <w:ind w:left="0" w:right="0" w:firstLine="560"/>
        <w:spacing w:before="450" w:after="450" w:line="312" w:lineRule="auto"/>
      </w:pPr>
      <w:r>
        <w:rPr>
          <w:rFonts w:ascii="宋体" w:hAnsi="宋体" w:eastAsia="宋体" w:cs="宋体"/>
          <w:color w:val="000"/>
          <w:sz w:val="28"/>
          <w:szCs w:val="28"/>
        </w:rPr>
        <w:t xml:space="preserve">　　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是坚持“一个原则”。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　　二是努力实现“三个做到”。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　　三是抓好机关管理工作，基础建设，给干部职工创造一个良好的工作环境。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　　四是抓好包保工作，确保完成任务。某某镇个体户户，（其中：已户：未户）；企业户；社保费普查户，其中：正常户户，停产户户；暂无缴费能力户户；破产清欠户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　　五是相互配合，密切协作，做一些力所能及的事。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　　六是扎实工作廉洁自律。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　　七是工作中存在的不足。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　　八是明年工作打算。我将抓住机遇，紧紧围绕税收中心工作，求真务实，规范管理，加强两个文明建设，切实抓好以下几个方面的工作：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　　⒈大力组织收入，抓好包片工作，加强征管，堵塞漏洞，千方百计的完成各项税费任务，严格执行工资与任务挂钩。坚持依法治税，做到应收尽收。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　　⒉建立健全各项工作制度，落实各项工作制度，用制度管人管事，严格要求，规范管理，提高干部工作效率；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　　⒊加强政治业务学习，抓好干部职工业务培训，提高干部队伍素质。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　　⒋加强信息、调研和通讯报道工作，积极完成县局下达的信息任务、调研任务，打造好分局自己的网站，宣传推介分局，树立良好的分局形象。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2025-05-07T04:37:11+08:00</dcterms:created>
  <dcterms:modified xsi:type="dcterms:W3CDTF">2025-05-07T04:37:11+08:00</dcterms:modified>
</cp:coreProperties>
</file>

<file path=docProps/custom.xml><?xml version="1.0" encoding="utf-8"?>
<Properties xmlns="http://schemas.openxmlformats.org/officeDocument/2006/custom-properties" xmlns:vt="http://schemas.openxmlformats.org/officeDocument/2006/docPropsVTypes"/>
</file>