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乡镇2024年优化营商环境工作方案篇</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深入贯彻落实习近平新时代中国特色社会主义思想和党的十九大精神，营造稳定公平透明可预期的营商环境，加快构建高精尖产业结构。为大家带来的乡镇2024年优化营商环境工作方案，希望能帮助到大家!乡镇2024年优化营商环境工作方案1　　一、总体要求　...</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精神，营造稳定公平透明可预期的营商环境，加快构建高精尖产业结构。为大家带来的乡镇2024年优化营商环境工作方案，希望能帮助到大家![_TAG_h2]乡镇2024年优化营商环境工作方案1</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党的十九大精神以及习近平总书记关于加大营商环境改革力度的重要指示精神为指引，以提高服务企业能力和水平为核心，深入贯彻落实市委市政府《关于率先行动改革优化营商环境实施方案》和优化营商环境“9+N”政策体系以及“放管服”各项改革任务，精准施策、优化服务、健全机制，积极构建亲清新型政商关系，优化营商环境，加快构建高精尖产业结构。</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提升政务服务水平，优化业务流程，提升政务服务信息化水平和综合服务效能。围绕改革创新政策，强化与区级部门对接，明确各类政策适用范围、事项办理流程，及时更新一次性告知单，制作办事流程的展板，将详细指南和流程图摆放在醒目位置。对窗口人员开展培训，集中学习、解读各项改革新政和各项政策措施，加强办事员素质及业务培训。</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(一)落实主体责任。组建专班，成立由镇长任组长、副镇长任副组长、各职能部门与科室负责人为成员的兴寿镇优化营商环境工作领导小组，负责协调解决优化营商环境工作中的重大问题。</w:t>
      </w:r>
    </w:p>
    <w:p>
      <w:pPr>
        <w:ind w:left="0" w:right="0" w:firstLine="560"/>
        <w:spacing w:before="450" w:after="450" w:line="312" w:lineRule="auto"/>
      </w:pPr>
      <w:r>
        <w:rPr>
          <w:rFonts w:ascii="宋体" w:hAnsi="宋体" w:eastAsia="宋体" w:cs="宋体"/>
          <w:color w:val="000"/>
          <w:sz w:val="28"/>
          <w:szCs w:val="28"/>
        </w:rPr>
        <w:t xml:space="preserve">　　(二)建立健全工作机制。建立健全兴寿镇优化营商环境联席会议制度，多种形式听取企业意见建议，掌握营商环境“痛点”、“堵点”、“难点”问题，结合企业类型和问题分类，围绕不同主题，定期召开优化营商环境工作会，集中听取企业发展情况、问题与建议，协调解决企业发展难题。</w:t>
      </w:r>
    </w:p>
    <w:p>
      <w:pPr>
        <w:ind w:left="0" w:right="0" w:firstLine="560"/>
        <w:spacing w:before="450" w:after="450" w:line="312" w:lineRule="auto"/>
      </w:pPr>
      <w:r>
        <w:rPr>
          <w:rFonts w:ascii="宋体" w:hAnsi="宋体" w:eastAsia="宋体" w:cs="宋体"/>
          <w:color w:val="000"/>
          <w:sz w:val="28"/>
          <w:szCs w:val="28"/>
        </w:rPr>
        <w:t xml:space="preserve">　　(三)强化督查考核。完善营商环境监督检查工作机制，相关职能部门围绕北京市优化营商环境各项政策要求，制定监督考核标准，对重点部门和窗口单位开展日常督导专项督查，提升服务质量和服务效能，有效落实各项工作任务。</w:t>
      </w:r>
    </w:p>
    <w:p>
      <w:pPr>
        <w:ind w:left="0" w:right="0" w:firstLine="560"/>
        <w:spacing w:before="450" w:after="450" w:line="312" w:lineRule="auto"/>
      </w:pPr>
      <w:r>
        <w:rPr>
          <w:rFonts w:ascii="宋体" w:hAnsi="宋体" w:eastAsia="宋体" w:cs="宋体"/>
          <w:color w:val="000"/>
          <w:sz w:val="28"/>
          <w:szCs w:val="28"/>
        </w:rPr>
        <w:t xml:space="preserve">　　(四)加强舆论宣传。全面打造优化营商环境的宣传格局，加强信息采集和撰写力度，精心组织策划报道，做好宣传解读，提高政策的精准宣传，强化宣传效应，营造全社会关注营商环境的良好氛围，为优化营商环境营造良好社会生态。</w:t>
      </w:r>
    </w:p>
    <w:p>
      <w:pPr>
        <w:ind w:left="0" w:right="0" w:firstLine="560"/>
        <w:spacing w:before="450" w:after="450" w:line="312" w:lineRule="auto"/>
      </w:pPr>
      <w:r>
        <w:rPr>
          <w:rFonts w:ascii="宋体" w:hAnsi="宋体" w:eastAsia="宋体" w:cs="宋体"/>
          <w:color w:val="000"/>
          <w:sz w:val="28"/>
          <w:szCs w:val="28"/>
        </w:rPr>
        <w:t xml:space="preserve">　　(五)建立信息定期报送机制。各领导小组成员单位每月20日前将本单位涉及的工作任务进展落实情况，形成书面报告报送至区发展改革委，并将报送情况纳入考核内容。</w:t>
      </w:r>
    </w:p>
    <w:p>
      <w:pPr>
        <w:ind w:left="0" w:right="0" w:firstLine="560"/>
        <w:spacing w:before="450" w:after="450" w:line="312" w:lineRule="auto"/>
      </w:pPr>
      <w:r>
        <w:rPr>
          <w:rFonts w:ascii="黑体" w:hAnsi="黑体" w:eastAsia="黑体" w:cs="黑体"/>
          <w:color w:val="000000"/>
          <w:sz w:val="36"/>
          <w:szCs w:val="36"/>
          <w:b w:val="1"/>
          <w:bCs w:val="1"/>
        </w:rPr>
        <w:t xml:space="preserve">乡镇2024年优化营商环境工作方案2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牢固树立和贯彻落实新发展理念，进一步转变政府职能，深化“放管服”改革，对标先进发达地区，切实解决项目落地时间过长、涉企服务质效不高、生产要素保障不充分、市场监管有缺失等短板和问题，着力建设有利于聚集更多优质产业、先进生产力及生产要素的政务环境和市场环境，不断提升各类市场主体的获得感和满意度，最大程度激发市场活力。</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以服务企业需求为导向，紧扣企业和群众的痛点、堵点、难点问题以及制约企业发展的“高频事件”，以开展“一项活动”、建立“两项机制”、实施“三项规范”、强化“四项服务”为工作重点，全面优化政务环境、法治环境、成本环境、信用环境，不断强化服务理念，增强服务意识，提升服务品质，加快构建稳定规范、公平透明、可预期的一流营商环境，为东安经济建设提供坚实有力的保障。</w:t>
      </w:r>
    </w:p>
    <w:p>
      <w:pPr>
        <w:ind w:left="0" w:right="0" w:firstLine="560"/>
        <w:spacing w:before="450" w:after="450" w:line="312" w:lineRule="auto"/>
      </w:pPr>
      <w:r>
        <w:rPr>
          <w:rFonts w:ascii="宋体" w:hAnsi="宋体" w:eastAsia="宋体" w:cs="宋体"/>
          <w:color w:val="000"/>
          <w:sz w:val="28"/>
          <w:szCs w:val="28"/>
        </w:rPr>
        <w:t xml:space="preserve">　　三、主要工作任务</w:t>
      </w:r>
    </w:p>
    <w:p>
      <w:pPr>
        <w:ind w:left="0" w:right="0" w:firstLine="560"/>
        <w:spacing w:before="450" w:after="450" w:line="312" w:lineRule="auto"/>
      </w:pPr>
      <w:r>
        <w:rPr>
          <w:rFonts w:ascii="宋体" w:hAnsi="宋体" w:eastAsia="宋体" w:cs="宋体"/>
          <w:color w:val="000"/>
          <w:sz w:val="28"/>
          <w:szCs w:val="28"/>
        </w:rPr>
        <w:t xml:space="preserve">　　(一)开展“一项活动”</w:t>
      </w:r>
    </w:p>
    <w:p>
      <w:pPr>
        <w:ind w:left="0" w:right="0" w:firstLine="560"/>
        <w:spacing w:before="450" w:after="450" w:line="312" w:lineRule="auto"/>
      </w:pPr>
      <w:r>
        <w:rPr>
          <w:rFonts w:ascii="宋体" w:hAnsi="宋体" w:eastAsia="宋体" w:cs="宋体"/>
          <w:color w:val="000"/>
          <w:sz w:val="28"/>
          <w:szCs w:val="28"/>
        </w:rPr>
        <w:t xml:space="preserve">　　按照市委市政府的决策部署，在全县积极开展“优化营商环境提升年”活动。以突破一批改革难点、破除一批“堵点”“痛点”、查处一批典型案例为主要内容，对标审批服务、监管执法、成本负担、公平信用和工作作风五个方面的95项“堵点”“痛点”问题，按照归口管理的原则，主动查找和解决问题。对发现的问题逐一建立台账，明确整改措施、责任主体和完成时限，实行挂账销号。在开展活动中，对发现的损坏营商环境的违纪违法的问题坚决进行查处，并按“三个一律”规定处理到位。</w:t>
      </w:r>
    </w:p>
    <w:p>
      <w:pPr>
        <w:ind w:left="0" w:right="0" w:firstLine="560"/>
        <w:spacing w:before="450" w:after="450" w:line="312" w:lineRule="auto"/>
      </w:pPr>
      <w:r>
        <w:rPr>
          <w:rFonts w:ascii="宋体" w:hAnsi="宋体" w:eastAsia="宋体" w:cs="宋体"/>
          <w:color w:val="000"/>
          <w:sz w:val="28"/>
          <w:szCs w:val="28"/>
        </w:rPr>
        <w:t xml:space="preserve">　　(二)建立“两项机制”</w:t>
      </w:r>
    </w:p>
    <w:p>
      <w:pPr>
        <w:ind w:left="0" w:right="0" w:firstLine="560"/>
        <w:spacing w:before="450" w:after="450" w:line="312" w:lineRule="auto"/>
      </w:pPr>
      <w:r>
        <w:rPr>
          <w:rFonts w:ascii="宋体" w:hAnsi="宋体" w:eastAsia="宋体" w:cs="宋体"/>
          <w:color w:val="000"/>
          <w:sz w:val="28"/>
          <w:szCs w:val="28"/>
        </w:rPr>
        <w:t xml:space="preserve">　　1.建立健全优化营商环境“好差评”测评机制。创新测评方式方法，建立在线测评平台，采取电话民调和在线测评相结合方式，聚焦服务对象和办事群众，运用“大数据”实现精准测评。建立优化营商环境测评库，测评库成员涵盖园区内全部企业、园区外规模以上全部企业、“两代表一委员”代表、工商联代表、县政务中心及各乡镇政务中心办事群众代表等约1000人左右。年中、年终各采集一次数据，每次测评采取从测评库中随机选取400人左右实行手机app在线测评，并进行电子化量化计分排名。同时，及时公布测评结果，对测评排名靠前的单位实行奖励，对排名靠后的单位加大问责力度。</w:t>
      </w:r>
    </w:p>
    <w:p>
      <w:pPr>
        <w:ind w:left="0" w:right="0" w:firstLine="560"/>
        <w:spacing w:before="450" w:after="450" w:line="312" w:lineRule="auto"/>
      </w:pPr>
      <w:r>
        <w:rPr>
          <w:rFonts w:ascii="宋体" w:hAnsi="宋体" w:eastAsia="宋体" w:cs="宋体"/>
          <w:color w:val="000"/>
          <w:sz w:val="28"/>
          <w:szCs w:val="28"/>
        </w:rPr>
        <w:t xml:space="preserve">　　2.建立优化营商环境评估机制。引入第三方评估机构对县直各单位优化营商环境工作进行客观评估，明确评估指标标准和分值，在开办企业、办理建筑许可、获得电力、登记财产、纳税、获得信贷、执行合同、政务服务、企业注销、政府采购等13项指标中进一步细化评估标准。通过深入走访和调研相关政府部门、企业等进行收集数据,规范评估工作客观公正开展，定期发布评估结果。同时，对第三方评估提出的问题，按照属地原则和责任主体，形成整改任务交办单，明确整改时限和要求，要求各单位对号入座，认账领账，并实行挂账管理，逐项研究，逐项整改，逐项销号，以查改问题的实际成效不断提升各部门为企业服务的能力和水平。</w:t>
      </w:r>
    </w:p>
    <w:p>
      <w:pPr>
        <w:ind w:left="0" w:right="0" w:firstLine="560"/>
        <w:spacing w:before="450" w:after="450" w:line="312" w:lineRule="auto"/>
      </w:pPr>
      <w:r>
        <w:rPr>
          <w:rFonts w:ascii="宋体" w:hAnsi="宋体" w:eastAsia="宋体" w:cs="宋体"/>
          <w:color w:val="000"/>
          <w:sz w:val="28"/>
          <w:szCs w:val="28"/>
        </w:rPr>
        <w:t xml:space="preserve">　　(三)实施“三项规范”</w:t>
      </w:r>
    </w:p>
    <w:p>
      <w:pPr>
        <w:ind w:left="0" w:right="0" w:firstLine="560"/>
        <w:spacing w:before="450" w:after="450" w:line="312" w:lineRule="auto"/>
      </w:pPr>
      <w:r>
        <w:rPr>
          <w:rFonts w:ascii="宋体" w:hAnsi="宋体" w:eastAsia="宋体" w:cs="宋体"/>
          <w:color w:val="000"/>
          <w:sz w:val="28"/>
          <w:szCs w:val="28"/>
        </w:rPr>
        <w:t xml:space="preserve">　　1.规范涉企执法检查。严格执行《关于对园区企业(项目)开展涉企检查行为实行报备的工作制度》，全面推进“双随机一公开”和“互联网+监管”，组织实施跨部门(单位)综合执法、联合检查，严禁多头执法、重复执法、粗暴执法，严禁以检查之名干预企业正常生产经营活动，并及时将抽查结果向社会公开。加强行政执法“双随机一公开”监管，健全行政裁量权基准制度。规范行政执法部门(单位)对企业的执法行为，加大对行政不作为、乱作为行为的惩处力度。探索构建“先辅导再整改后执法”的行政执法流程，推行行政执法公示制度、执法全过程记录制度、重大执法决定法制审核制度，促进行政执法公开透明、合法规范。</w:t>
      </w:r>
    </w:p>
    <w:p>
      <w:pPr>
        <w:ind w:left="0" w:right="0" w:firstLine="560"/>
        <w:spacing w:before="450" w:after="450" w:line="312" w:lineRule="auto"/>
      </w:pPr>
      <w:r>
        <w:rPr>
          <w:rFonts w:ascii="宋体" w:hAnsi="宋体" w:eastAsia="宋体" w:cs="宋体"/>
          <w:color w:val="000"/>
          <w:sz w:val="28"/>
          <w:szCs w:val="28"/>
        </w:rPr>
        <w:t xml:space="preserve">　　2.规范涉企中介服务。编制涉审服务目录清单和涉审中介机构名录库，健全完善网上“中介超市”平台，扩展信息公示渠道，供业主自主选取。按照“多评合一”要求，精简整合同类评估事项，推动首次评估结果通用。坚决打破垄断，通过市场化竞争方式选择中介服务主体，对于各类中介服务评估事项能取消的全部取消，能合并的进行合并，最大限度减少评审环节的随意性，从而提高效率、规范行为。</w:t>
      </w:r>
    </w:p>
    <w:p>
      <w:pPr>
        <w:ind w:left="0" w:right="0" w:firstLine="560"/>
        <w:spacing w:before="450" w:after="450" w:line="312" w:lineRule="auto"/>
      </w:pPr>
      <w:r>
        <w:rPr>
          <w:rFonts w:ascii="宋体" w:hAnsi="宋体" w:eastAsia="宋体" w:cs="宋体"/>
          <w:color w:val="000"/>
          <w:sz w:val="28"/>
          <w:szCs w:val="28"/>
        </w:rPr>
        <w:t xml:space="preserve">　　3.规范招投标行为。规范政府采购行为，实现政府采购项目的全过程信息公开，中标、成交结果、合同签订等信息应依法依规及时公开。建立政府采购合同跟踪管理机制，严格按照合同规定，及时向供应商支付采购资金，严禁无故拖延支付合同款项。建立健全政府购买服务目录，逐步扩大政府购买服务的范围。推进政府采购电子交易平台建设，提高政府采购竞争度和中小企业参与度。加强招投标管理，健全招投标综合监管、行业监管和社会监督相结合的监督机制，强化事中事后监管和信用管理。规范保证金收取行为，一律取消没有法律法规依据或未经国务院批准的保证金项目。强化标后履约监管，及时查处违法行为，将履约、违约情况纳入信用管理。健全招投标投诉信息化管理平台，完善投诉举报受理和处理机制，实施投诉管理首问负责制。</w:t>
      </w:r>
    </w:p>
    <w:p>
      <w:pPr>
        <w:ind w:left="0" w:right="0" w:firstLine="560"/>
        <w:spacing w:before="450" w:after="450" w:line="312" w:lineRule="auto"/>
      </w:pPr>
      <w:r>
        <w:rPr>
          <w:rFonts w:ascii="宋体" w:hAnsi="宋体" w:eastAsia="宋体" w:cs="宋体"/>
          <w:color w:val="000"/>
          <w:sz w:val="28"/>
          <w:szCs w:val="28"/>
        </w:rPr>
        <w:t xml:space="preserve">　　(四)强化“四项服务”</w:t>
      </w:r>
    </w:p>
    <w:p>
      <w:pPr>
        <w:ind w:left="0" w:right="0" w:firstLine="560"/>
        <w:spacing w:before="450" w:after="450" w:line="312" w:lineRule="auto"/>
      </w:pPr>
      <w:r>
        <w:rPr>
          <w:rFonts w:ascii="宋体" w:hAnsi="宋体" w:eastAsia="宋体" w:cs="宋体"/>
          <w:color w:val="000"/>
          <w:sz w:val="28"/>
          <w:szCs w:val="28"/>
        </w:rPr>
        <w:t xml:space="preserve">　　1.优化提升政务服务。加快推进“一件事一次办”改革，完善“互联网+政务服务”一体化平台建设，全面推行审批服务“一网覆盖、一次办好”，实现县、乡镇、村(社区)全覆盖。持续开展“减证便民”行动，改进企业不动产登记，优化不动产登记办理流程，缩短办理时限。统筹推进“多证合一”改革，简化企业开办注销程序，提升企业注册登记信息化水平，实现企业登记事项全程电子化。推动企业和群众办事线上“一网通办”，线下“只进一扇门”，现场办理“最多跑一次”。深入推进重点项目“一次性盖章汇”审批，不断创新政务窗口服务，推广容缺后补、绿色通道、一次性告知等便利化措施，实现“一张蓝图”统筹项目实施、“一个窗口”提供综合服务、“一张表格”整合申报材料、“一套机制”规范审批运行，切实解决企业群众反映的来回跑等突出问题。继续实行办事群众三分之一的电话回访制度，不断提升群众满意度。</w:t>
      </w:r>
    </w:p>
    <w:p>
      <w:pPr>
        <w:ind w:left="0" w:right="0" w:firstLine="560"/>
        <w:spacing w:before="450" w:after="450" w:line="312" w:lineRule="auto"/>
      </w:pPr>
      <w:r>
        <w:rPr>
          <w:rFonts w:ascii="宋体" w:hAnsi="宋体" w:eastAsia="宋体" w:cs="宋体"/>
          <w:color w:val="000"/>
          <w:sz w:val="28"/>
          <w:szCs w:val="28"/>
        </w:rPr>
        <w:t xml:space="preserve">　　2.创新生产保障服务。加强企业用工服务，对企业结构性、季节性用工问题加强协调对接。加强落户工业园区的企业水、电、气、讯保障相关设备设施建设，简化业务流程、规范报装收费，大幅压减时限。整合各工程建设项目审批部门和供水、供电等市政公用单位分散设立的实体服务窗口，设立“县投资项目并联审批综合窗口”，水、电等相关部门在建设规划、工程报装、维护检修等服务方面为规模企业和重点项目建设开通“绿色通道”。在工业园区设立水、电、气、讯保障管理服务的专门部门和专业技术人员队伍，建立与水、电、气、讯服务企业、园区企业信息共享、工作互动、矛盾联调的工作长效机制。</w:t>
      </w:r>
    </w:p>
    <w:p>
      <w:pPr>
        <w:ind w:left="0" w:right="0" w:firstLine="560"/>
        <w:spacing w:before="450" w:after="450" w:line="312" w:lineRule="auto"/>
      </w:pPr>
      <w:r>
        <w:rPr>
          <w:rFonts w:ascii="宋体" w:hAnsi="宋体" w:eastAsia="宋体" w:cs="宋体"/>
          <w:color w:val="000"/>
          <w:sz w:val="28"/>
          <w:szCs w:val="28"/>
        </w:rPr>
        <w:t xml:space="preserve">　　3.加大融资信贷服务。鼓励银行业金融机构对民营企业加大信贷支持力度，落实不盲目停贷、压贷、抽贷、断贷的政策措施，防止对民营企业随意减少授信、抽贷断贷“一刀切”等做法，落实金融机构绩效考核与小微信贷投放挂钩的激励机制。通过优化工作流程、简化贷款手续、降低审核门槛，探索通过信用方式发放创业贷款，逐步取消创业担保基金反担保等方式，支持大众创新创业。推进“银税互动”，鼓励银行业金融机构依托纳税信用信息创新信贷产品，推动税务、银行信息互联互通，缓解中小企业融资难题。</w:t>
      </w:r>
    </w:p>
    <w:p>
      <w:pPr>
        <w:ind w:left="0" w:right="0" w:firstLine="560"/>
        <w:spacing w:before="450" w:after="450" w:line="312" w:lineRule="auto"/>
      </w:pPr>
      <w:r>
        <w:rPr>
          <w:rFonts w:ascii="宋体" w:hAnsi="宋体" w:eastAsia="宋体" w:cs="宋体"/>
          <w:color w:val="000"/>
          <w:sz w:val="28"/>
          <w:szCs w:val="28"/>
        </w:rPr>
        <w:t xml:space="preserve">　　4.完善社会信用信息服务。建立完善公共信用信息共享服务平台，依法收集市场主体在社会经济活动中的信用记录，以及工商管理、税务、环境保护、金融、社会保险、行政处罚、法院强制执行等信用信息，实现企业信用信息交换共享。健全自然人、法人和其他组织统一社会信用代码制度，完善守信联合激励和失信联合惩戒制度，依托公共信用信息服务共享平台，建立健全诚信“红黑榜”发布制度，实现“红黑名单”统一管理和联合惩戒业务协同，对严重违法失信主体依法采取市场进入限制，形成“一处失信，处处受限”的失信惩戒长效机制。</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一)开展专项巡察。按照市委、市政府“优化营商环境提升年”活动的工作要求，开展优化营商环境专项巡察，突出经开区、商务、税务、住建等重要涉及部门的优化营商环境工作，着力发现和解决履职尽责不够、履行行业监管责任不严、项目落地难、服务企业和群众不到位、干部作风不严不实、审批效率不高等方面的突出问题。</w:t>
      </w:r>
    </w:p>
    <w:p>
      <w:pPr>
        <w:ind w:left="0" w:right="0" w:firstLine="560"/>
        <w:spacing w:before="450" w:after="450" w:line="312" w:lineRule="auto"/>
      </w:pPr>
      <w:r>
        <w:rPr>
          <w:rFonts w:ascii="宋体" w:hAnsi="宋体" w:eastAsia="宋体" w:cs="宋体"/>
          <w:color w:val="000"/>
          <w:sz w:val="28"/>
          <w:szCs w:val="28"/>
        </w:rPr>
        <w:t xml:space="preserve">　　(二)实施“精准帮扶”。建立健全“精准帮扶”机制，对全县园区工业实体企业发展过程中存在的问题实行“四个一”工作机制开展“精准帮扶”，并要求每家企业的联系县级领导和责任单位要下沉到企业一线，主动及时了解企业困难所在、发展所需，对企业履约及运行存在的问题进行排查，分析原因，制定措施，积极帮助解决实际问题。</w:t>
      </w:r>
    </w:p>
    <w:p>
      <w:pPr>
        <w:ind w:left="0" w:right="0" w:firstLine="560"/>
        <w:spacing w:before="450" w:after="450" w:line="312" w:lineRule="auto"/>
      </w:pPr>
      <w:r>
        <w:rPr>
          <w:rFonts w:ascii="宋体" w:hAnsi="宋体" w:eastAsia="宋体" w:cs="宋体"/>
          <w:color w:val="000"/>
          <w:sz w:val="28"/>
          <w:szCs w:val="28"/>
        </w:rPr>
        <w:t xml:space="preserve">　　(三)畅通问题投诉。在县政务中心设立作风监督岗，做好一线受理办事群众的投诉和服务工作。向企业和群众公布县纪委(监委)、县作风办、优化办和12345投诉受理电话，开通生产保障服务“直通车”，对反映或收集上来的问题，按照“谁主管谁负责”的原则，分别交予相关部门认真调查核实处理或协调处理，采取面复、信复等方式在7个工作日内(复杂的案件除外)回复当事人，切实做到件件有回音，事事有落实。</w:t>
      </w:r>
    </w:p>
    <w:p>
      <w:pPr>
        <w:ind w:left="0" w:right="0" w:firstLine="560"/>
        <w:spacing w:before="450" w:after="450" w:line="312" w:lineRule="auto"/>
      </w:pPr>
      <w:r>
        <w:rPr>
          <w:rFonts w:ascii="宋体" w:hAnsi="宋体" w:eastAsia="宋体" w:cs="宋体"/>
          <w:color w:val="000"/>
          <w:sz w:val="28"/>
          <w:szCs w:val="28"/>
        </w:rPr>
        <w:t xml:space="preserve">　　(四)加强“四项保障”。聚焦“陋习”及“四风”新表现、政务服务、执法规范、企业服务管理等四个方面存在的突出问题，由县纪委(监委)、县作风办、县行政审批局联合成立纠“四风”“陋习”督查组、政务服务督查组、企业服务管理督查组、执法规范督查组，明确督查人员、督查范围、督查时间及任务，进一步加大督促检查力度，对督查中发现的违反“优化营商环境十条严禁规定”的问题线索及时上报并按照有关规定处理到位，着力破解影响营商环境的痛点难点堵点，大力推动和督促落实各项重点工作，护航全县经济社会高质量发展。(见附件1.2)</w:t>
      </w:r>
    </w:p>
    <w:p>
      <w:pPr>
        <w:ind w:left="0" w:right="0" w:firstLine="560"/>
        <w:spacing w:before="450" w:after="450" w:line="312" w:lineRule="auto"/>
      </w:pPr>
      <w:r>
        <w:rPr>
          <w:rFonts w:ascii="宋体" w:hAnsi="宋体" w:eastAsia="宋体" w:cs="宋体"/>
          <w:color w:val="000"/>
          <w:sz w:val="28"/>
          <w:szCs w:val="28"/>
        </w:rPr>
        <w:t xml:space="preserve">　　(五)注重结果运用。将提升年活动开展情况、“好差评”测评和营商环境第三方评价结果等作为县直单位优化营商环境考核和干部个人考核评先评优的重要依据。设立优化营商环境工作专项奖励，对工作推进积极、成效明显的单位和个人进行表彰、奖励;</w:t>
      </w:r>
    </w:p>
    <w:p>
      <w:pPr>
        <w:ind w:left="0" w:right="0" w:firstLine="560"/>
        <w:spacing w:before="450" w:after="450" w:line="312" w:lineRule="auto"/>
      </w:pPr>
      <w:r>
        <w:rPr>
          <w:rFonts w:ascii="宋体" w:hAnsi="宋体" w:eastAsia="宋体" w:cs="宋体"/>
          <w:color w:val="000"/>
          <w:sz w:val="28"/>
          <w:szCs w:val="28"/>
        </w:rPr>
        <w:t xml:space="preserve">　　对工作不落实、任务完成不好的部门(单位)予以通报批评。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乡镇2024年优化营商环境工作方案3</w:t>
      </w:r>
    </w:p>
    <w:p>
      <w:pPr>
        <w:ind w:left="0" w:right="0" w:firstLine="560"/>
        <w:spacing w:before="450" w:after="450" w:line="312" w:lineRule="auto"/>
      </w:pPr>
      <w:r>
        <w:rPr>
          <w:rFonts w:ascii="宋体" w:hAnsi="宋体" w:eastAsia="宋体" w:cs="宋体"/>
          <w:color w:val="000"/>
          <w:sz w:val="28"/>
          <w:szCs w:val="28"/>
        </w:rPr>
        <w:t xml:space="preserve">　　为全面贯彻x市、x县优化营商环境工作要求，切实解决营商环境存在的突出问题，持续抓好公平高效的市场营商环境建设，确保营商环境集中整治行动取得实效，根据x市、x县关于做好优化营商环境的工作要求，制定本工作方案。</w:t>
      </w:r>
    </w:p>
    <w:p>
      <w:pPr>
        <w:ind w:left="0" w:right="0" w:firstLine="560"/>
        <w:spacing w:before="450" w:after="450" w:line="312" w:lineRule="auto"/>
      </w:pPr>
      <w:r>
        <w:rPr>
          <w:rFonts w:ascii="宋体" w:hAnsi="宋体" w:eastAsia="宋体" w:cs="宋体"/>
          <w:color w:val="000"/>
          <w:sz w:val="28"/>
          <w:szCs w:val="28"/>
        </w:rPr>
        <w:t xml:space="preserve">　　一、指导思想。优化营商环境是贯彻落实十九大精神和新时代中国特色社会主义思想的具体行动。我们要按照中央、自治区和来宾市的工作部署要求，坚持以问题为导向，以关键环节为重点，加快改革开放步伐，降低市场运行成本，着力打造高效便捷的政务环境、开放包容的市场环境、公平正义的法治环境、宜商宜居的城市环境、和谐稳定的社会环境。</w:t>
      </w:r>
    </w:p>
    <w:p>
      <w:pPr>
        <w:ind w:left="0" w:right="0" w:firstLine="560"/>
        <w:spacing w:before="450" w:after="450" w:line="312" w:lineRule="auto"/>
      </w:pPr>
      <w:r>
        <w:rPr>
          <w:rFonts w:ascii="宋体" w:hAnsi="宋体" w:eastAsia="宋体" w:cs="宋体"/>
          <w:color w:val="000"/>
          <w:sz w:val="28"/>
          <w:szCs w:val="28"/>
        </w:rPr>
        <w:t xml:space="preserve">　　二、主要目标。对全镇工商企业、个体工商户和创业者，在项目落地、企业运营全过程存在的突出问题进行集中整治，全面优化各种要素保障和服务条件。力争做到办事效率明显提高、重点难点明显突破、基层群众明显受益的目标，集中力量、集中时间，上下联动、扎实推进，抓准抓实抓出成效。</w:t>
      </w:r>
    </w:p>
    <w:p>
      <w:pPr>
        <w:ind w:left="0" w:right="0" w:firstLine="560"/>
        <w:spacing w:before="450" w:after="450" w:line="312" w:lineRule="auto"/>
      </w:pPr>
      <w:r>
        <w:rPr>
          <w:rFonts w:ascii="宋体" w:hAnsi="宋体" w:eastAsia="宋体" w:cs="宋体"/>
          <w:color w:val="000"/>
          <w:sz w:val="28"/>
          <w:szCs w:val="28"/>
        </w:rPr>
        <w:t xml:space="preserve">　　X、对标先进乡镇，凡企业在其他乡镇能办到的，在我镇也应能办到，企业办同样事项在我镇跑办次数少，办结时限短，办事效率明显提高。X、市场主体和广大群众反映强烈的政策落实、项目落地、企业经营等突出问题得到有效解决，全镇营商环境明显改善。X、着力打造和谐稳定的社会环境。持续深化“平安</w:t>
      </w:r>
    </w:p>
    <w:p>
      <w:pPr>
        <w:ind w:left="0" w:right="0" w:firstLine="560"/>
        <w:spacing w:before="450" w:after="450" w:line="312" w:lineRule="auto"/>
      </w:pPr>
      <w:r>
        <w:rPr>
          <w:rFonts w:ascii="宋体" w:hAnsi="宋体" w:eastAsia="宋体" w:cs="宋体"/>
          <w:color w:val="000"/>
          <w:sz w:val="28"/>
          <w:szCs w:val="28"/>
        </w:rPr>
        <w:t xml:space="preserve">　　X”建设，提高社会安全感，深入开展食品安全生产检查，坚决查处打击报复企业投诉的行为，形成久久为功、持续发力、促进营商环境不断改善的长效机制。X、各级干部为群众、企业主动服务的意识明显增强，主动作为、积极作为，敢于担当、善于担当，为企业排忧解难，集中攻关解决企业在项目投资、生产运营中遇到的特别是长期没有得到解决的问题，市场主体和广大群众的满意度大幅提升。</w:t>
      </w:r>
    </w:p>
    <w:p>
      <w:pPr>
        <w:ind w:left="0" w:right="0" w:firstLine="560"/>
        <w:spacing w:before="450" w:after="450" w:line="312" w:lineRule="auto"/>
      </w:pPr>
      <w:r>
        <w:rPr>
          <w:rFonts w:ascii="宋体" w:hAnsi="宋体" w:eastAsia="宋体" w:cs="宋体"/>
          <w:color w:val="000"/>
          <w:sz w:val="28"/>
          <w:szCs w:val="28"/>
        </w:rPr>
        <w:t xml:space="preserve">　　三、整治内容。(一)打造宜商宜居的城乡环境。X.美化乡村环境。大力推进城镇化建设，持续开展美丽乡村清洁卫生工作。一是对重点路段确定专人进行监管，有效抑止乱堆乱放乱涂乱画、乱倒乱拉等行为;二是分区保洁。配备了保洁员的村屯，分设责任区，确定保洁人，做到区段明确、责任到头;三是定时清运。一些工作量较小、卫生基础较好的村，配备相对固定的清运设备，定时进行垃圾的集中清运，做到日结日清。X.营造良好文化氛围。通过第文明城市创建活动的契机，深入开展优化营商环境宣传活动，通过广告牌、宣传栏、板报、悬挂横幅标语等形式营造良好文化氛围。X.优化基本公共服务。全面推进“就业、社保、教育助学、卫生健康、文化体育、法律援助”六项便民服务落地，力求村民办事不出村。</w:t>
      </w:r>
    </w:p>
    <w:p>
      <w:pPr>
        <w:ind w:left="0" w:right="0" w:firstLine="560"/>
        <w:spacing w:before="450" w:after="450" w:line="312" w:lineRule="auto"/>
      </w:pPr>
      <w:r>
        <w:rPr>
          <w:rFonts w:ascii="宋体" w:hAnsi="宋体" w:eastAsia="宋体" w:cs="宋体"/>
          <w:color w:val="000"/>
          <w:sz w:val="28"/>
          <w:szCs w:val="28"/>
        </w:rPr>
        <w:t xml:space="preserve">　　(二)打造高效便捷的政务环境。梳理“最多跑一次”政务服务事项，对群众和企业到政府办理事项进行全面梳理，按照标准化规范化进行梳理归集，减少群众办事环节，按照上级要求加快政务服务平台建设，让群众实现在家门口办事。</w:t>
      </w:r>
    </w:p>
    <w:p>
      <w:pPr>
        <w:ind w:left="0" w:right="0" w:firstLine="560"/>
        <w:spacing w:before="450" w:after="450" w:line="312" w:lineRule="auto"/>
      </w:pPr>
      <w:r>
        <w:rPr>
          <w:rFonts w:ascii="宋体" w:hAnsi="宋体" w:eastAsia="宋体" w:cs="宋体"/>
          <w:color w:val="000"/>
          <w:sz w:val="28"/>
          <w:szCs w:val="28"/>
        </w:rPr>
        <w:t xml:space="preserve">　　(三)打造和谐稳定的社会环境。X.深入开展食品药品安全检查。联合药监所不定期对农贸市场及各药店的食品药品进行抽样检查，提升食品药品安全水平，严格落实监管责任，切实减少各类安全事故的发生。X.提高群众安全感。根据上级要求落实禁毒和“扫黑除恶”专项斗争、提升群众安全感工作。在各村委悬挂禁毒、“扫黑除恶”、反邪教等宣传标语，形成浓厚的宣传氛围;建立村级巡逻队伍，加强日常巡逻，严厉打击赌博、盗窃违法犯罪行为;加强群众矛盾纠纷的调解工作，联合综治办、村委干部、第一书记、驻村队员形成合力，力争最大程度的调处化解矛盾纠纷。</w:t>
      </w:r>
    </w:p>
    <w:p>
      <w:pPr>
        <w:ind w:left="0" w:right="0" w:firstLine="560"/>
        <w:spacing w:before="450" w:after="450" w:line="312" w:lineRule="auto"/>
      </w:pPr>
      <w:r>
        <w:rPr>
          <w:rFonts w:ascii="宋体" w:hAnsi="宋体" w:eastAsia="宋体" w:cs="宋体"/>
          <w:color w:val="000"/>
          <w:sz w:val="28"/>
          <w:szCs w:val="28"/>
        </w:rPr>
        <w:t xml:space="preserve">　　四、工作要求。(一)迅速成立组织推进机构。按照工作要求，成立镇营商环境整治领导小组，参照市、区做法，成立专门组织推进机构，迅速开展工作。(二)营造浓厚舆论氛围。开门搞活动，全方位、多形式、多角度将营商环境集中整治行动全程置于阳光下，吸引群众和市场主体积极参与到活动中来，达到实时互动交流、随时问需于民、及时接受监督的目的。(三)集中时间、集中精力搞好整治行动。把优化营商环境作为今年干部职工作风整顿的重点，主要负责同志亲自谋划推动，分管负责同志具体组织实施，把相关责任目标落实到科室、岗位和责任人。</w:t>
      </w:r>
    </w:p>
    <w:p>
      <w:pPr>
        <w:ind w:left="0" w:right="0" w:firstLine="560"/>
        <w:spacing w:before="450" w:after="450" w:line="312" w:lineRule="auto"/>
      </w:pPr>
      <w:r>
        <w:rPr>
          <w:rFonts w:ascii="宋体" w:hAnsi="宋体" w:eastAsia="宋体" w:cs="宋体"/>
          <w:color w:val="000"/>
          <w:sz w:val="28"/>
          <w:szCs w:val="28"/>
        </w:rPr>
        <w:t xml:space="preserve">　　四)加强统筹协调。镇营商环境整治工作组要做好本镇营商环境集中整治行动的统筹协调工作，加强工作调度，建立情况通报机制。对工作推进情况实行检查、通报、总结，加强沟通协调和密切配合，更好地推动工作开展。(五)强化督导检查和问责。采取联合巡查、一案一督、体验式暗访等方式，对集中整治行动进行督导检查。对问题查找不深入、解决不到位、群众满意度低的，启动调查、通报、问责程序。实行分级负责、分级督导，切实强化督导检查和问责力度，共同推动全镇营商环境集中整治行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2025-05-18T01:52:47+08:00</dcterms:created>
  <dcterms:modified xsi:type="dcterms:W3CDTF">2025-05-18T01:52:47+08:00</dcterms:modified>
</cp:coreProperties>
</file>

<file path=docProps/custom.xml><?xml version="1.0" encoding="utf-8"?>
<Properties xmlns="http://schemas.openxmlformats.org/officeDocument/2006/custom-properties" xmlns:vt="http://schemas.openxmlformats.org/officeDocument/2006/docPropsVTypes"/>
</file>