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县2024年医疗保障局工作总结及2024年工作计划</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医保指社会医疗保险。是国家和社会根据法律法规，在劳动者患病时基本医疗需求的社会保险制度。本站今天为大家精心准备了县2024年医疗保障局工作总结及2024年工作计划，希望对大家有所帮助!　　县2024年医疗保障局工作总结及2024年工作...</w:t>
      </w:r>
    </w:p>
    <w:p>
      <w:pPr>
        <w:ind w:left="0" w:right="0" w:firstLine="560"/>
        <w:spacing w:before="450" w:after="450" w:line="312" w:lineRule="auto"/>
      </w:pPr>
      <w:r>
        <w:rPr>
          <w:rFonts w:ascii="宋体" w:hAnsi="宋体" w:eastAsia="宋体" w:cs="宋体"/>
          <w:color w:val="000"/>
          <w:sz w:val="28"/>
          <w:szCs w:val="28"/>
        </w:rPr>
        <w:t xml:space="preserve">　　 医保指社会医疗保险。是国家和社会根据法律法规，在劳动者患病时基本医疗需求的社会保险制度。本站今天为大家精心准备了县2024年医疗保障局工作总结及2024年工作计划，希望对大家有所帮助!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局的正确指导下，坚持以习近平新时代中国特色社会主义思想为指导，深入学习贯彻党的十九大和十九届二中、三中、四中全会和县两会精神，紧紧围绕县委“1359”总体工作思路，采取了一系列有针对性的措施，卓有成效的开展工作,圆满完成各项工作现将有关工作汇报如下:</w:t>
      </w:r>
    </w:p>
    <w:p>
      <w:pPr>
        <w:ind w:left="0" w:right="0" w:firstLine="560"/>
        <w:spacing w:before="450" w:after="450" w:line="312" w:lineRule="auto"/>
      </w:pPr>
      <w:r>
        <w:rPr>
          <w:rFonts w:ascii="宋体" w:hAnsi="宋体" w:eastAsia="宋体" w:cs="宋体"/>
          <w:color w:val="000"/>
          <w:sz w:val="28"/>
          <w:szCs w:val="28"/>
        </w:rPr>
        <w:t xml:space="preserve">　&gt;　一、参保缴费和基金收支情况</w:t>
      </w:r>
    </w:p>
    <w:p>
      <w:pPr>
        <w:ind w:left="0" w:right="0" w:firstLine="560"/>
        <w:spacing w:before="450" w:after="450" w:line="312" w:lineRule="auto"/>
      </w:pPr>
      <w:r>
        <w:rPr>
          <w:rFonts w:ascii="宋体" w:hAnsi="宋体" w:eastAsia="宋体" w:cs="宋体"/>
          <w:color w:val="000"/>
          <w:sz w:val="28"/>
          <w:szCs w:val="28"/>
        </w:rPr>
        <w:t xml:space="preserve">　　2024年我县城乡居民171015人，参保人数165479人，参保率为96.76%，个人缴费250元，中央和地方财政补助参保居民每人550元（其中中央330元，省、县各110元），每人年筹资800元，合计基金总收入约14027.67万元，基金支出13636.31万元；职工医保参保11499人（其中：在职职工7674人、退休人员3825人），基金收入4549.54万元（其中：统筹基金2375.61万元、个人账户2173.93万元），支出4076.13万元（其中统筹基金2461.80万元，个人账户1614.33万元），基金总体运行平稳。</w:t>
      </w:r>
    </w:p>
    <w:p>
      <w:pPr>
        <w:ind w:left="0" w:right="0" w:firstLine="560"/>
        <w:spacing w:before="450" w:after="450" w:line="312" w:lineRule="auto"/>
      </w:pPr>
      <w:r>
        <w:rPr>
          <w:rFonts w:ascii="宋体" w:hAnsi="宋体" w:eastAsia="宋体" w:cs="宋体"/>
          <w:color w:val="000"/>
          <w:sz w:val="28"/>
          <w:szCs w:val="28"/>
        </w:rPr>
        <w:t xml:space="preserve">　&gt;　二、多措并举做好疫情防控和复工复产</w:t>
      </w:r>
    </w:p>
    <w:p>
      <w:pPr>
        <w:ind w:left="0" w:right="0" w:firstLine="560"/>
        <w:spacing w:before="450" w:after="450" w:line="312" w:lineRule="auto"/>
      </w:pPr>
      <w:r>
        <w:rPr>
          <w:rFonts w:ascii="宋体" w:hAnsi="宋体" w:eastAsia="宋体" w:cs="宋体"/>
          <w:color w:val="000"/>
          <w:sz w:val="28"/>
          <w:szCs w:val="28"/>
        </w:rPr>
        <w:t xml:space="preserve">　　为做好新冠肺炎的疫情防控工作，局党组着眼医保基金守护者、人民群众服务者的角色定位，多次召开班子会认真学习研究上级对新冠肺炎疫情防控工作的指示精神，吃透上级政策、科学研判形势，做到既保障患者不因费用问题影响救治、又保障医保基金支出可控，多措并举做好疫情防控。</w:t>
      </w:r>
    </w:p>
    <w:p>
      <w:pPr>
        <w:ind w:left="0" w:right="0" w:firstLine="560"/>
        <w:spacing w:before="450" w:after="450" w:line="312" w:lineRule="auto"/>
      </w:pPr>
      <w:r>
        <w:rPr>
          <w:rFonts w:ascii="宋体" w:hAnsi="宋体" w:eastAsia="宋体" w:cs="宋体"/>
          <w:color w:val="000"/>
          <w:sz w:val="28"/>
          <w:szCs w:val="28"/>
        </w:rPr>
        <w:t xml:space="preserve">　　一是加强组织领导，为疫情防控提供“金后盾”。成立新冠肺炎疫情防治工作领导小组，制定《**县医保局新型冠状病毒感染的肺炎疫情防控工作实施方案》。二是审核开通发热门诊、发热病区，及时拨付预付金，为医疗机构吃下“定心丸”。开通**县医院和**县中医院发热门诊、发热病区,及时拨付医保预付金600万元（**县医院400万元、**县中医院200万元）。三是简化医保经办程序，引导业务网上办理，为人民群众带来“长处方”。起草了《致全县参保人员的一封信》，通过减化医保备案手续、全面使用网上办公系统、推迟费用申报等多种举措方便群众，宣传引导办事群众网上办理、电话办理等，降低交叉感染的风险；通过放宽门诊携药量，解决慢特病患者外出拿药不便的问题；通过延长参保登记和缴费期限为群众解决后顾之忧。四是落实定点药店实行购买发热、咳嗽药品人员信息登记报告制度和流行病学问询制度，为抗击疫情织密“防护网”。五是落实企业职工基本医疗保险费阶段性减征政策，为参保企业送去“及时雨”。共减征企业96个，减免金额145.25万元，切实减轻了企业负担，有力的支持了我县企业复工复产。</w:t>
      </w:r>
    </w:p>
    <w:p>
      <w:pPr>
        <w:ind w:left="0" w:right="0" w:firstLine="560"/>
        <w:spacing w:before="450" w:after="450" w:line="312" w:lineRule="auto"/>
      </w:pPr>
      <w:r>
        <w:rPr>
          <w:rFonts w:ascii="宋体" w:hAnsi="宋体" w:eastAsia="宋体" w:cs="宋体"/>
          <w:color w:val="000"/>
          <w:sz w:val="28"/>
          <w:szCs w:val="28"/>
        </w:rPr>
        <w:t xml:space="preserve">　&gt;　三、扎实推进民生福祉工程</w:t>
      </w:r>
    </w:p>
    <w:p>
      <w:pPr>
        <w:ind w:left="0" w:right="0" w:firstLine="560"/>
        <w:spacing w:before="450" w:after="450" w:line="312" w:lineRule="auto"/>
      </w:pPr>
      <w:r>
        <w:rPr>
          <w:rFonts w:ascii="宋体" w:hAnsi="宋体" w:eastAsia="宋体" w:cs="宋体"/>
          <w:color w:val="000"/>
          <w:sz w:val="28"/>
          <w:szCs w:val="28"/>
        </w:rPr>
        <w:t xml:space="preserve">　　（一）加大困难群体医疗救助。出台《**县医疗救助实施方案》，加大政策宣传力度，在政府网上公开，接受群众监督。完成全县贫困人员、低保对象信息录入工作，将医疗救助对象信息录入全市“一站式”医疗救助结算平台，2024年全县建档立卡贫困人员普通门诊就诊人次为13867人次，医疗总费用386.34万元，医保报销346.1万元；住院6637人次，医疗总费用683.80万元，基本医保报销443.77万元，大病医疗保险报销费用74.70万元，医疗救助报销51.08万元，兜底保障报销314.6万元。</w:t>
      </w:r>
    </w:p>
    <w:p>
      <w:pPr>
        <w:ind w:left="0" w:right="0" w:firstLine="560"/>
        <w:spacing w:before="450" w:after="450" w:line="312" w:lineRule="auto"/>
      </w:pPr>
      <w:r>
        <w:rPr>
          <w:rFonts w:ascii="宋体" w:hAnsi="宋体" w:eastAsia="宋体" w:cs="宋体"/>
          <w:color w:val="000"/>
          <w:sz w:val="28"/>
          <w:szCs w:val="28"/>
        </w:rPr>
        <w:t xml:space="preserve">　　（二）持续完善医疗保障水平。全面开展城乡居民门诊高血压、糖尿病（简称“两病”）认定和用药报销工作。患有“两病”的参保居民可以到县医院、中医院及乡镇卫生院认定后享受“两病”门诊用药报销政策，“两病”用药不设起付线，报销比例50%，年度最高支付限额600元（年度最高支付限额高血压为225元/年/人、糖尿病为375元/年/人），减轻患者门诊用药费用负担。截止目前，我县共认定“两病”患者1051人，其中糖尿病422人，高血压629人。全面开通异地就医网上备案，进一步为群众就医提供便利。</w:t>
      </w:r>
    </w:p>
    <w:p>
      <w:pPr>
        <w:ind w:left="0" w:right="0" w:firstLine="560"/>
        <w:spacing w:before="450" w:after="450" w:line="312" w:lineRule="auto"/>
      </w:pPr>
      <w:r>
        <w:rPr>
          <w:rFonts w:ascii="宋体" w:hAnsi="宋体" w:eastAsia="宋体" w:cs="宋体"/>
          <w:color w:val="000"/>
          <w:sz w:val="28"/>
          <w:szCs w:val="28"/>
        </w:rPr>
        <w:t xml:space="preserve">　&gt;　四、加强基金监管,维护基金收支平衡</w:t>
      </w:r>
    </w:p>
    <w:p>
      <w:pPr>
        <w:ind w:left="0" w:right="0" w:firstLine="560"/>
        <w:spacing w:before="450" w:after="450" w:line="312" w:lineRule="auto"/>
      </w:pPr>
      <w:r>
        <w:rPr>
          <w:rFonts w:ascii="宋体" w:hAnsi="宋体" w:eastAsia="宋体" w:cs="宋体"/>
          <w:color w:val="000"/>
          <w:sz w:val="28"/>
          <w:szCs w:val="28"/>
        </w:rPr>
        <w:t xml:space="preserve">　　根据《**县2024年防范化解重大风险工作实施方案》和石家庄市医疗保障局《关于进一步加强城乡居民医保基金管理、强化控费措施的意见》的要求，医保局在医保基金的增收节支方面多措并举开展工作，切实做到管好用好医保基金，注意防范医保基金支出风险，确保医保基金收支平衡、运行平稳。</w:t>
      </w:r>
    </w:p>
    <w:p>
      <w:pPr>
        <w:ind w:left="0" w:right="0" w:firstLine="560"/>
        <w:spacing w:before="450" w:after="450" w:line="312" w:lineRule="auto"/>
      </w:pPr>
      <w:r>
        <w:rPr>
          <w:rFonts w:ascii="宋体" w:hAnsi="宋体" w:eastAsia="宋体" w:cs="宋体"/>
          <w:color w:val="000"/>
          <w:sz w:val="28"/>
          <w:szCs w:val="28"/>
        </w:rPr>
        <w:t xml:space="preserve">　　（一）全力做好扩面宣传和参保登记工作。通过召开动员会、调度会和下乡宣传活动，加大对城乡居民医保政策和参保缴费方面的宣传。制定《**县医保局关于进一步加强城乡居民医疗保险参保扩面工作实施方案》，确保城乡居民医保参保扩面工作顺利完成。2024年城乡居民参保率96.76%，建档立卡贫困人口参保率100%。</w:t>
      </w:r>
    </w:p>
    <w:p>
      <w:pPr>
        <w:ind w:left="0" w:right="0" w:firstLine="560"/>
        <w:spacing w:before="450" w:after="450" w:line="312" w:lineRule="auto"/>
      </w:pPr>
      <w:r>
        <w:rPr>
          <w:rFonts w:ascii="宋体" w:hAnsi="宋体" w:eastAsia="宋体" w:cs="宋体"/>
          <w:color w:val="000"/>
          <w:sz w:val="28"/>
          <w:szCs w:val="28"/>
        </w:rPr>
        <w:t xml:space="preserve">　　（二）严格落实控费方案。制定了《2024年度住院费用总额控费预算实施方案》，按照方案要求，认真落实，每月核算，及时拨付，按季度对各定点医疗机构进行考核和财务清算，基金运行平稳。</w:t>
      </w:r>
    </w:p>
    <w:p>
      <w:pPr>
        <w:ind w:left="0" w:right="0" w:firstLine="560"/>
        <w:spacing w:before="450" w:after="450" w:line="312" w:lineRule="auto"/>
      </w:pPr>
      <w:r>
        <w:rPr>
          <w:rFonts w:ascii="宋体" w:hAnsi="宋体" w:eastAsia="宋体" w:cs="宋体"/>
          <w:color w:val="000"/>
          <w:sz w:val="28"/>
          <w:szCs w:val="28"/>
        </w:rPr>
        <w:t xml:space="preserve">　　（三）加大监督检查力度，打击欺诈骗保行为。开展了打击欺诈骗保集中宣传月活动，加强对定点医药机构的检查力度，开展定点医药机构自查自纠和存量问题回头看活动，抽调业务骨干组成检查组对全县定点医药机构进行全面排查，对发现的问题建立台账，要求限期整改，持续巩固打击欺诈骗保高压态势，保证了医保基金的安全合理使用。按照市医保局统一安排部署，对赵县仁济医院开展全面核查。通过现场核查、查看仪器设备资质和使用、调取医院医保结算数据、抽取疑点病历的方式，发现存在未经审批违规开展诊疗服务、多收费用、串换项目收费、高套收费等问题，统计违法违规金额4616368.24元，及时上报市医保局。</w:t>
      </w:r>
    </w:p>
    <w:p>
      <w:pPr>
        <w:ind w:left="0" w:right="0" w:firstLine="560"/>
        <w:spacing w:before="450" w:after="450" w:line="312" w:lineRule="auto"/>
      </w:pPr>
      <w:r>
        <w:rPr>
          <w:rFonts w:ascii="宋体" w:hAnsi="宋体" w:eastAsia="宋体" w:cs="宋体"/>
          <w:color w:val="000"/>
          <w:sz w:val="28"/>
          <w:szCs w:val="28"/>
        </w:rPr>
        <w:t xml:space="preserve">　　（四）建立风险预警机制，做好基金运行分析。建立医保基金风险预警机制，每季度对医保基金运行情况进行分析，从预算执行、参保扩面、控费管理、基金安全等方面，重点分析控费措施的执行情况，形成基金运行分析报告，发现问题及时研究、解决，确保基金运行安全。</w:t>
      </w:r>
    </w:p>
    <w:p>
      <w:pPr>
        <w:ind w:left="0" w:right="0" w:firstLine="560"/>
        <w:spacing w:before="450" w:after="450" w:line="312" w:lineRule="auto"/>
      </w:pPr>
      <w:r>
        <w:rPr>
          <w:rFonts w:ascii="宋体" w:hAnsi="宋体" w:eastAsia="宋体" w:cs="宋体"/>
          <w:color w:val="000"/>
          <w:sz w:val="28"/>
          <w:szCs w:val="28"/>
        </w:rPr>
        <w:t xml:space="preserve">　&gt;　五、做好医保扶贫，助力我县脱贫攻坚</w:t>
      </w:r>
    </w:p>
    <w:p>
      <w:pPr>
        <w:ind w:left="0" w:right="0" w:firstLine="560"/>
        <w:spacing w:before="450" w:after="450" w:line="312" w:lineRule="auto"/>
      </w:pPr>
      <w:r>
        <w:rPr>
          <w:rFonts w:ascii="宋体" w:hAnsi="宋体" w:eastAsia="宋体" w:cs="宋体"/>
          <w:color w:val="000"/>
          <w:sz w:val="28"/>
          <w:szCs w:val="28"/>
        </w:rPr>
        <w:t xml:space="preserve">　　高度重视医保扶贫政策落实和2024年国考反馈问题、中办国办反馈共性问题的排查整改工作。</w:t>
      </w:r>
    </w:p>
    <w:p>
      <w:pPr>
        <w:ind w:left="0" w:right="0" w:firstLine="560"/>
        <w:spacing w:before="450" w:after="450" w:line="312" w:lineRule="auto"/>
      </w:pPr>
      <w:r>
        <w:rPr>
          <w:rFonts w:ascii="宋体" w:hAnsi="宋体" w:eastAsia="宋体" w:cs="宋体"/>
          <w:color w:val="000"/>
          <w:sz w:val="28"/>
          <w:szCs w:val="28"/>
        </w:rPr>
        <w:t xml:space="preserve">　　（一）根据县“普查整改、问题清零”专项行动反馈问题清单，医保局共涉及问题391人，反馈问题主要是本人或村里反映为长期慢性病但没有办理慢性病证，对照问题清单，结合乡镇卫生院和村医，派专人逐人入户核实，做到人人见面，不拉一户、不漏一人。专项行动共入户核实391人，其中核实已有慢性病证的21人；患有慢病、符合条件，集中办理慢性病证98人；不符合条件和不需要办理的272人，全部做好相关政策解释工作。</w:t>
      </w:r>
    </w:p>
    <w:p>
      <w:pPr>
        <w:ind w:left="0" w:right="0" w:firstLine="560"/>
        <w:spacing w:before="450" w:after="450" w:line="312" w:lineRule="auto"/>
      </w:pPr>
      <w:r>
        <w:rPr>
          <w:rFonts w:ascii="宋体" w:hAnsi="宋体" w:eastAsia="宋体" w:cs="宋体"/>
          <w:color w:val="000"/>
          <w:sz w:val="28"/>
          <w:szCs w:val="28"/>
        </w:rPr>
        <w:t xml:space="preserve">　　（二）针对2024年国考反馈问题整改调研发现慢性病政策宣传不到位，慢性病鉴定、证件办理不及时的问题，制定具体整改措施：一是加大政策宣传力度，借助打击欺诈骗保集中宣传月和党员下社区活动，医保局组织党员干部、业务骨干和入党积极分子深入医疗机构、定点药店和农村社区等开展医保扶贫政策宣传，并利用“普查整改、问题清零”入户核实机会，对部分特殊群体采用上门入户进行政策讲解；二是简化慢性病办理流程，严格执行放宽建档立卡贫困人口慢性病和特殊病认定标准，简化认定流程，放宽申报病种数量，随来随受理，做到慢病鉴定不出月，符合条件的应纳尽纳，确保贫困人口慢性病待遇落到实处。</w:t>
      </w:r>
    </w:p>
    <w:p>
      <w:pPr>
        <w:ind w:left="0" w:right="0" w:firstLine="560"/>
        <w:spacing w:before="450" w:after="450" w:line="312" w:lineRule="auto"/>
      </w:pPr>
      <w:r>
        <w:rPr>
          <w:rFonts w:ascii="宋体" w:hAnsi="宋体" w:eastAsia="宋体" w:cs="宋体"/>
          <w:color w:val="000"/>
          <w:sz w:val="28"/>
          <w:szCs w:val="28"/>
        </w:rPr>
        <w:t xml:space="preserve">　　（三）医保扶贫政策全部落实到位。（1）**县2024年贫困人口2442人全部参保，个人缴费部分全额由财政资助，参保缴费全覆盖。（2）在定点医疗机构设立贫困人口“一站式”报销窗口，基本医保、大病保险、医疗救助三重保障有效衔接，全面实现“一站式”即时结算服务。（3）贫困人口门诊、慢性病报销取消起付线，各级定点医疗机构住院起付线降低50%，县域内定点医疗机构住院报销比例达到90%以上。（4）符合脱贫不脱政策人员共计2442人，全部继续享受医疗保障救助待遇。</w:t>
      </w:r>
    </w:p>
    <w:p>
      <w:pPr>
        <w:ind w:left="0" w:right="0" w:firstLine="560"/>
        <w:spacing w:before="450" w:after="450" w:line="312" w:lineRule="auto"/>
      </w:pPr>
      <w:r>
        <w:rPr>
          <w:rFonts w:ascii="宋体" w:hAnsi="宋体" w:eastAsia="宋体" w:cs="宋体"/>
          <w:color w:val="000"/>
          <w:sz w:val="28"/>
          <w:szCs w:val="28"/>
        </w:rPr>
        <w:t xml:space="preserve">　&gt;　六、扎实做好药品集中带量采购政策落地工作</w:t>
      </w:r>
    </w:p>
    <w:p>
      <w:pPr>
        <w:ind w:left="0" w:right="0" w:firstLine="560"/>
        <w:spacing w:before="450" w:after="450" w:line="312" w:lineRule="auto"/>
      </w:pPr>
      <w:r>
        <w:rPr>
          <w:rFonts w:ascii="宋体" w:hAnsi="宋体" w:eastAsia="宋体" w:cs="宋体"/>
          <w:color w:val="000"/>
          <w:sz w:val="28"/>
          <w:szCs w:val="28"/>
        </w:rPr>
        <w:t xml:space="preserve">　　在巩固第一批25种药品和“两病”用药集中招采的基础上，扎实做好第二批国家组织的药品集中采购和“两病”用药集中采购工作。第二批集中采购共32种中选药品，覆盖糖尿病、高血压、抗肿瘤和罕见病等多个治疗领域，平均降价幅度72.81%。此次采购鼓励民营医院和药房积极参与，4月1日零时起，中选药品正式投入使用，我县年采购量约为77.9万支/片，预计年可节约医药费用77.3万元。</w:t>
      </w:r>
    </w:p>
    <w:p>
      <w:pPr>
        <w:ind w:left="0" w:right="0" w:firstLine="560"/>
        <w:spacing w:before="450" w:after="450" w:line="312" w:lineRule="auto"/>
      </w:pPr>
      <w:r>
        <w:rPr>
          <w:rFonts w:ascii="宋体" w:hAnsi="宋体" w:eastAsia="宋体" w:cs="宋体"/>
          <w:color w:val="000"/>
          <w:sz w:val="28"/>
          <w:szCs w:val="28"/>
        </w:rPr>
        <w:t xml:space="preserve">&gt;　　七、做好分包小区创城工作</w:t>
      </w:r>
    </w:p>
    <w:p>
      <w:pPr>
        <w:ind w:left="0" w:right="0" w:firstLine="560"/>
        <w:spacing w:before="450" w:after="450" w:line="312" w:lineRule="auto"/>
      </w:pPr>
      <w:r>
        <w:rPr>
          <w:rFonts w:ascii="宋体" w:hAnsi="宋体" w:eastAsia="宋体" w:cs="宋体"/>
          <w:color w:val="000"/>
          <w:sz w:val="28"/>
          <w:szCs w:val="28"/>
        </w:rPr>
        <w:t xml:space="preserve">　　按照县“双创一提”指挥部的要求，全面对标《河北省文明城市测评体系》，健全提升公益广告档次，做好小区环境卫生整治工作。今年共更新公益广告24块、120平方米，组织公益活动80余人次，为我县创城工作添砖加瓦。</w:t>
      </w:r>
    </w:p>
    <w:p>
      <w:pPr>
        <w:ind w:left="0" w:right="0" w:firstLine="560"/>
        <w:spacing w:before="450" w:after="450" w:line="312" w:lineRule="auto"/>
      </w:pPr>
      <w:r>
        <w:rPr>
          <w:rFonts w:ascii="宋体" w:hAnsi="宋体" w:eastAsia="宋体" w:cs="宋体"/>
          <w:color w:val="000"/>
          <w:sz w:val="28"/>
          <w:szCs w:val="28"/>
        </w:rPr>
        <w:t xml:space="preserve">　&gt;　八、完成医保局新址搬迁</w:t>
      </w:r>
    </w:p>
    <w:p>
      <w:pPr>
        <w:ind w:left="0" w:right="0" w:firstLine="560"/>
        <w:spacing w:before="450" w:after="450" w:line="312" w:lineRule="auto"/>
      </w:pPr>
      <w:r>
        <w:rPr>
          <w:rFonts w:ascii="宋体" w:hAnsi="宋体" w:eastAsia="宋体" w:cs="宋体"/>
          <w:color w:val="000"/>
          <w:sz w:val="28"/>
          <w:szCs w:val="28"/>
        </w:rPr>
        <w:t xml:space="preserve">　　2024年11月以前，医保局一直分三地办公（局机关在政府综合办公大楼、医疗保险服务中心在107国道锦绣花园西侧、职工医保在社保局），职工工作、群众办事非常不便，群众满意度较低。2024年12月在县委、政府主要领导的关心支持下，县医疗保障局整体搬迁至育才街6号（原疾控中心办公楼），解决了办公场地问题，实现了人、财、物统一管理和集中办公。新办公楼布局合理，装饰节俭而不俗，一楼是医保业务经办大厅，二楼是机关办公区，后院设有职工活动室和机关食堂，彻底改变了以往办公拥挤、狭窄的状况，改善了办公条件和办公环境。</w:t>
      </w:r>
    </w:p>
    <w:p>
      <w:pPr>
        <w:ind w:left="0" w:right="0" w:firstLine="560"/>
        <w:spacing w:before="450" w:after="450" w:line="312" w:lineRule="auto"/>
      </w:pPr>
      <w:r>
        <w:rPr>
          <w:rFonts w:ascii="宋体" w:hAnsi="宋体" w:eastAsia="宋体" w:cs="宋体"/>
          <w:color w:val="000"/>
          <w:sz w:val="28"/>
          <w:szCs w:val="28"/>
        </w:rPr>
        <w:t xml:space="preserve">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　　县2024年医疗保障局工作总结及2024年工作计划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县医疗保障局严格按照《中华人民共和国政府信息公开条例》等文件的要求，坚持稳中求进工作总基调，突出重点领域的信息公开，不断深化民生领域政府信息公开，扎实推进政务公开质量，确保行政权力在阳光下运行。现将2024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一、2024年政务公开工作情况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2024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2025-06-19T12:20:40+08:00</dcterms:created>
  <dcterms:modified xsi:type="dcterms:W3CDTF">2025-06-19T12:20:40+08:00</dcterms:modified>
</cp:coreProperties>
</file>

<file path=docProps/custom.xml><?xml version="1.0" encoding="utf-8"?>
<Properties xmlns="http://schemas.openxmlformats.org/officeDocument/2006/custom-properties" xmlns:vt="http://schemas.openxmlformats.org/officeDocument/2006/docPropsVTypes"/>
</file>