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党风廉政建设责任制2024年三季度工作总结</w:t>
      </w:r>
      <w:bookmarkEnd w:id="1"/>
    </w:p>
    <w:p>
      <w:pPr>
        <w:jc w:val="center"/>
        <w:spacing w:before="0" w:after="450"/>
      </w:pPr>
      <w:r>
        <w:rPr>
          <w:rFonts w:ascii="Arial" w:hAnsi="Arial" w:eastAsia="Arial" w:cs="Arial"/>
          <w:color w:val="999999"/>
          <w:sz w:val="20"/>
          <w:szCs w:val="20"/>
        </w:rPr>
        <w:t xml:space="preserve">来源：网络  作者：青苔石径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党风廉政建设责任制20_年三季度工作总结 现将我局领导班子落实党风廉政建设责任制三季度情况汇报如下：  &gt;一、班子成员发挥主体责任，严格落实党风廉政建设责任制  一是加强领导，强化履责。把党风廉政建设纳入重点工作，形成“党组统一领导，部门各...</w:t>
      </w:r>
    </w:p>
    <w:p>
      <w:pPr>
        <w:ind w:left="0" w:right="0" w:firstLine="560"/>
        <w:spacing w:before="450" w:after="450" w:line="312" w:lineRule="auto"/>
      </w:pPr>
      <w:r>
        <w:rPr>
          <w:rFonts w:ascii="宋体" w:hAnsi="宋体" w:eastAsia="宋体" w:cs="宋体"/>
          <w:color w:val="000"/>
          <w:sz w:val="28"/>
          <w:szCs w:val="28"/>
        </w:rPr>
        <w:t xml:space="preserve">党风廉政建设责任制20_年三季度工作总结</w:t>
      </w:r>
    </w:p>
    <w:p>
      <w:pPr>
        <w:ind w:left="0" w:right="0" w:firstLine="560"/>
        <w:spacing w:before="450" w:after="450" w:line="312" w:lineRule="auto"/>
      </w:pPr>
      <w:r>
        <w:rPr>
          <w:rFonts w:ascii="宋体" w:hAnsi="宋体" w:eastAsia="宋体" w:cs="宋体"/>
          <w:color w:val="000"/>
          <w:sz w:val="28"/>
          <w:szCs w:val="28"/>
        </w:rPr>
        <w:t xml:space="preserve">现将我局领导班子落实党风廉政建设责任制三季度情况汇报如下：</w:t>
      </w:r>
    </w:p>
    <w:p>
      <w:pPr>
        <w:ind w:left="0" w:right="0" w:firstLine="560"/>
        <w:spacing w:before="450" w:after="450" w:line="312" w:lineRule="auto"/>
      </w:pPr>
      <w:r>
        <w:rPr>
          <w:rFonts w:ascii="宋体" w:hAnsi="宋体" w:eastAsia="宋体" w:cs="宋体"/>
          <w:color w:val="000"/>
          <w:sz w:val="28"/>
          <w:szCs w:val="28"/>
        </w:rPr>
        <w:t xml:space="preserve">&gt;一、班子成员发挥主体责任，严格落实党风廉政建设责任制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领导，强化履责。把党风廉政建设纳入重点工作，形成“党组统一领导，部门各负其责”的领导体制和责任制度。在党组会议研究部署本季度党风廉政建设重点工作，并在例会上重申和强调“十个严禁”，将内容短信普发我局200多名干部职工，强化节假日纪律，在节假日期间对我局报备的26辆执法执勤用车进行检查，所有车辆均按报备规定在岗在位;二是班子成员履行“一岗双责”。我局班子成员把党风廉政建设工作融入到分管业务工作中，各分管领导对分管业务科室负责，认真落实“一岗双责”责任。重新对中层干部进行调整，合理调整各中队队员，有效整合执法队伍。</w:t>
      </w:r>
    </w:p>
    <w:p>
      <w:pPr>
        <w:ind w:left="0" w:right="0" w:firstLine="560"/>
        <w:spacing w:before="450" w:after="450" w:line="312" w:lineRule="auto"/>
      </w:pPr>
      <w:r>
        <w:rPr>
          <w:rFonts w:ascii="宋体" w:hAnsi="宋体" w:eastAsia="宋体" w:cs="宋体"/>
          <w:color w:val="000"/>
          <w:sz w:val="28"/>
          <w:szCs w:val="28"/>
        </w:rPr>
        <w:t xml:space="preserve">&gt;二、强化廉洁从政教育，加强廉政文化建设</w:t>
      </w:r>
    </w:p>
    <w:p>
      <w:pPr>
        <w:ind w:left="0" w:right="0" w:firstLine="560"/>
        <w:spacing w:before="450" w:after="450" w:line="312" w:lineRule="auto"/>
      </w:pPr>
      <w:r>
        <w:rPr>
          <w:rFonts w:ascii="宋体" w:hAnsi="宋体" w:eastAsia="宋体" w:cs="宋体"/>
          <w:color w:val="000"/>
          <w:sz w:val="28"/>
          <w:szCs w:val="28"/>
        </w:rPr>
        <w:t xml:space="preserve">将廉政教育工作与党建工作结合起来开展，在全局党员领导干部中开展“讲严立”专题警示教育，深入学习贯彻习近平新时代中国特色社会主义思想和党的十九大精神，坚持以上率下，统筹安排。观看警示教育片《警钟长鸣》，参观市廉政教育基地，组织学习先进事迹和通报本区典型案例，用身边事教育身边人。</w:t>
      </w:r>
    </w:p>
    <w:p>
      <w:pPr>
        <w:ind w:left="0" w:right="0" w:firstLine="560"/>
        <w:spacing w:before="450" w:after="450" w:line="312" w:lineRule="auto"/>
      </w:pPr>
      <w:r>
        <w:rPr>
          <w:rFonts w:ascii="宋体" w:hAnsi="宋体" w:eastAsia="宋体" w:cs="宋体"/>
          <w:color w:val="000"/>
          <w:sz w:val="28"/>
          <w:szCs w:val="28"/>
        </w:rPr>
        <w:t xml:space="preserve">&gt;三、强化效能建设，推动城管队伍建设</w:t>
      </w:r>
    </w:p>
    <w:p>
      <w:pPr>
        <w:ind w:left="0" w:right="0" w:firstLine="560"/>
        <w:spacing w:before="450" w:after="450" w:line="312" w:lineRule="auto"/>
      </w:pPr>
      <w:r>
        <w:rPr>
          <w:rFonts w:ascii="宋体" w:hAnsi="宋体" w:eastAsia="宋体" w:cs="宋体"/>
          <w:color w:val="000"/>
          <w:sz w:val="28"/>
          <w:szCs w:val="28"/>
        </w:rPr>
        <w:t xml:space="preserve">一是强化学习制度。组织全区从事城市管理行政执法工作的人员进行案件办理专项培训43人，参加20_安徽省住建领域培训30人次、XX区20_年度行政执法人员暨“七五”普法骨干培训43人次。黄山市城管系统“强转树”依法行政培训班32人次，全面提高全体队员精神风貌。进一步推行交流轮岗、办案轮训制度，督促执法人员熟练掌握法律法规和执法程序，保证案件办理时事实清楚、程序合法、量罚适当，全力提升城管执法人员的业务水平和依法行政能力。截止目前交流轮岗90余人次、办案轮训12人次。</w:t>
      </w:r>
    </w:p>
    <w:p>
      <w:pPr>
        <w:ind w:left="0" w:right="0" w:firstLine="560"/>
        <w:spacing w:before="450" w:after="450" w:line="312" w:lineRule="auto"/>
      </w:pPr>
      <w:r>
        <w:rPr>
          <w:rFonts w:ascii="宋体" w:hAnsi="宋体" w:eastAsia="宋体" w:cs="宋体"/>
          <w:color w:val="000"/>
          <w:sz w:val="28"/>
          <w:szCs w:val="28"/>
        </w:rPr>
        <w:t xml:space="preserve">二是强化执纪监督问责机制。今年，为进一步加强我局编外聘用人员的规范化建设，培养政治合格、业务过硬、作风优良、纪律严明的新型城市管理人员，我局经党组会议通过并印发《XX区城市管理行政执法局编外聘用人员管理暂行办法》，进一步完善本系统培训、管理、考评办法，严肃作风纪律效能规定，严格考勤制度，明确绩效工资发放标准，规范奖励与处罚制度。截止三季度，累计处罚135人次，其中三级督查处罚56人次，挂黄牌21张，扣除4人当月绩效，1人季度绩效，1人全年绩效，对情节较为严重的3人进行了全局通报批评，对1名不服从管理的在编人员重新安排岗位，对严重违反工作纪律的1名队员解除劳动合同。</w:t>
      </w:r>
    </w:p>
    <w:p>
      <w:pPr>
        <w:ind w:left="0" w:right="0" w:firstLine="560"/>
        <w:spacing w:before="450" w:after="450" w:line="312" w:lineRule="auto"/>
      </w:pPr>
      <w:r>
        <w:rPr>
          <w:rFonts w:ascii="宋体" w:hAnsi="宋体" w:eastAsia="宋体" w:cs="宋体"/>
          <w:color w:val="000"/>
          <w:sz w:val="28"/>
          <w:szCs w:val="28"/>
        </w:rPr>
        <w:t xml:space="preserve">三是强化监督管理。强化信访工作职责，对群众来信来访做到事事有回音、件件有答复，今年以来答复各类信访案件20余件，办理回复领导批示件和各渠道投诉100余件，接待来信来访问题350余个，答复率均为100%。不断完善和更新政务信息公开网站上工作动态、政策法规、行政许可、行政处罚、重大项目审批和实施等相关内容，使网上公开成为接受群众监督的渠道、推进行政权力公开的载体。</w:t>
      </w:r>
    </w:p>
    <w:p>
      <w:pPr>
        <w:ind w:left="0" w:right="0" w:firstLine="560"/>
        <w:spacing w:before="450" w:after="450" w:line="312" w:lineRule="auto"/>
      </w:pPr>
      <w:r>
        <w:rPr>
          <w:rFonts w:ascii="宋体" w:hAnsi="宋体" w:eastAsia="宋体" w:cs="宋体"/>
          <w:color w:val="000"/>
          <w:sz w:val="28"/>
          <w:szCs w:val="28"/>
        </w:rPr>
        <w:t xml:space="preserve">(四)强化考勤纪律。所有人员一律录指纹打卡，每周对考勤进行统计，对没有正当理由无故迟到早退的人，由执法稽查二科进行约谈，今年以来共处罚2名不按时考勤的队员;请假、外出办事、调休均按规定填写审批单，层层审批。</w:t>
      </w:r>
    </w:p>
    <w:p>
      <w:pPr>
        <w:ind w:left="0" w:right="0" w:firstLine="560"/>
        <w:spacing w:before="450" w:after="450" w:line="312" w:lineRule="auto"/>
      </w:pPr>
      <w:r>
        <w:rPr>
          <w:rFonts w:ascii="宋体" w:hAnsi="宋体" w:eastAsia="宋体" w:cs="宋体"/>
          <w:color w:val="000"/>
          <w:sz w:val="28"/>
          <w:szCs w:val="28"/>
        </w:rPr>
        <w:t xml:space="preserve">&gt;四、严格行政审批程序</w:t>
      </w:r>
    </w:p>
    <w:p>
      <w:pPr>
        <w:ind w:left="0" w:right="0" w:firstLine="560"/>
        <w:spacing w:before="450" w:after="450" w:line="312" w:lineRule="auto"/>
      </w:pPr>
      <w:r>
        <w:rPr>
          <w:rFonts w:ascii="宋体" w:hAnsi="宋体" w:eastAsia="宋体" w:cs="宋体"/>
          <w:color w:val="000"/>
          <w:sz w:val="28"/>
          <w:szCs w:val="28"/>
        </w:rPr>
        <w:t xml:space="preserve">行政审批实行“一口对外、一门受理、一次告知、一站办公、一地办结”的五个一工作机制，目前共办理各类行政审批3229件，城市建筑工程垃圾处置核准35件，城市户外广告、霓虹灯设置1580件，城市临时摆摊设点、堆放物料和在城市建筑、设施上悬挂、张贴宣传品1614件。</w:t>
      </w:r>
    </w:p>
    <w:p>
      <w:pPr>
        <w:ind w:left="0" w:right="0" w:firstLine="560"/>
        <w:spacing w:before="450" w:after="450" w:line="312" w:lineRule="auto"/>
      </w:pPr>
      <w:r>
        <w:rPr>
          <w:rFonts w:ascii="宋体" w:hAnsi="宋体" w:eastAsia="宋体" w:cs="宋体"/>
          <w:color w:val="000"/>
          <w:sz w:val="28"/>
          <w:szCs w:val="28"/>
        </w:rPr>
        <w:t xml:space="preserve">&gt;五、严格执行民主集中制，广泛全面接受监督</w:t>
      </w:r>
    </w:p>
    <w:p>
      <w:pPr>
        <w:ind w:left="0" w:right="0" w:firstLine="560"/>
        <w:spacing w:before="450" w:after="450" w:line="312" w:lineRule="auto"/>
      </w:pPr>
      <w:r>
        <w:rPr>
          <w:rFonts w:ascii="宋体" w:hAnsi="宋体" w:eastAsia="宋体" w:cs="宋体"/>
          <w:color w:val="000"/>
          <w:sz w:val="28"/>
          <w:szCs w:val="28"/>
        </w:rPr>
        <w:t xml:space="preserve">共召开16次党组会(局长办公会)，研究“三重一大”、人事调整、重大决策等事项，严格落实“一把手”“两个不直接分管”和“末位表态”制度。坚决做到了“公开、公平、公正”，在调整我局中层干部岗位前，由党组成员集体讨论，会议研究通过后实施，确保了每个岗位“用人唯才”;财务管理始终坚持大额资金支出要严格按照民主集中制的原则召开党组会，集体研究决定，并定期对财务收支情况进行公布，接受监督。</w:t>
      </w:r>
    </w:p>
    <w:p>
      <w:pPr>
        <w:ind w:left="0" w:right="0" w:firstLine="560"/>
        <w:spacing w:before="450" w:after="450" w:line="312" w:lineRule="auto"/>
      </w:pPr>
      <w:r>
        <w:rPr>
          <w:rFonts w:ascii="宋体" w:hAnsi="宋体" w:eastAsia="宋体" w:cs="宋体"/>
          <w:color w:val="000"/>
          <w:sz w:val="28"/>
          <w:szCs w:val="28"/>
        </w:rPr>
        <w:t xml:space="preserve">&gt;六、承担全区重点工作完成情况</w:t>
      </w:r>
    </w:p>
    <w:p>
      <w:pPr>
        <w:ind w:left="0" w:right="0" w:firstLine="560"/>
        <w:spacing w:before="450" w:after="450" w:line="312" w:lineRule="auto"/>
      </w:pPr>
      <w:r>
        <w:rPr>
          <w:rFonts w:ascii="宋体" w:hAnsi="宋体" w:eastAsia="宋体" w:cs="宋体"/>
          <w:color w:val="000"/>
          <w:sz w:val="28"/>
          <w:szCs w:val="28"/>
        </w:rPr>
        <w:t xml:space="preserve">稳步推进违法建设整治工作，重点抓好老旧小区、棚户区改造和工程项目规划建设以及美好乡村、美丽社区等重点区域控违巡查和拆违工作。根据制定的《XX区控违拆违巡查报告处置暂行办法》、 《XX区控违拆违工作奖惩规定的通知》。截止三季度，全区累计依法拆除违建169处、9570平方米。</w:t>
      </w:r>
    </w:p>
    <w:p>
      <w:pPr>
        <w:ind w:left="0" w:right="0" w:firstLine="560"/>
        <w:spacing w:before="450" w:after="450" w:line="312" w:lineRule="auto"/>
      </w:pPr>
      <w:r>
        <w:rPr>
          <w:rFonts w:ascii="宋体" w:hAnsi="宋体" w:eastAsia="宋体" w:cs="宋体"/>
          <w:color w:val="000"/>
          <w:sz w:val="28"/>
          <w:szCs w:val="28"/>
        </w:rPr>
        <w:t xml:space="preserve">&gt;七、开展“讲严立”警示教育活动</w:t>
      </w:r>
    </w:p>
    <w:p>
      <w:pPr>
        <w:ind w:left="0" w:right="0" w:firstLine="560"/>
        <w:spacing w:before="450" w:after="450" w:line="312" w:lineRule="auto"/>
      </w:pPr>
      <w:r>
        <w:rPr>
          <w:rFonts w:ascii="宋体" w:hAnsi="宋体" w:eastAsia="宋体" w:cs="宋体"/>
          <w:color w:val="000"/>
          <w:sz w:val="28"/>
          <w:szCs w:val="28"/>
        </w:rPr>
        <w:t xml:space="preserve">自7月份开展“讲严立”活动以来，我局组织召开专题会议，传达学习“讲忠诚、严纪律、立政德”专题警示教育动员会精神，并就我局开展专题警示教育活动进行研究部署，出台活动方案，在全局党员领导干部中认真做好学习、研讨、警示教育工作，组织召开专题民主生活会和组织生活会，不断强化工作纪律，突出用身边事教育身边人，深刻反思、引以为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2025-06-16T12:26:28+08:00</dcterms:created>
  <dcterms:modified xsi:type="dcterms:W3CDTF">2025-06-16T12:26:28+08:00</dcterms:modified>
</cp:coreProperties>
</file>

<file path=docProps/custom.xml><?xml version="1.0" encoding="utf-8"?>
<Properties xmlns="http://schemas.openxmlformats.org/officeDocument/2006/custom-properties" xmlns:vt="http://schemas.openxmlformats.org/officeDocument/2006/docPropsVTypes"/>
</file>