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保洁员年度总结报告(4篇)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保洁员年度总结报告一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保洁员年度总结报告三</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保洁员年度总结报告四</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