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植树节活动工作总结 植树节活动总结报告一3月12日，我们凯得威幼儿园开展了“植绿、护绿、爱绿”的植树节活动，全体幼儿参加活动。上午10点半，校车司机伯伯和我们可爱的老师们就已经在做准备。种树也是需要讲究的，老师们细心挖好树坑并给小树拌好营养...</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植树节活动总结报告一</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植树节活动总结报告二</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职责感；增强爱护树木的本事，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植树节活动工作总结 植树节活动总结报告五</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