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双十一活动方案总结(8篇)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双十一活动的总结双十一活动方案总结一活动前期宣传准备工作不足，参与当天活动产品数量及品种少，进货数量少、资金有限。没有达到预期效果，对畅销产品的进货估量不足，有的产品已售完，再加上选址没有选好，我个人认为有这样好的政策，初次活动应该选择人多...</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双十一活动的总结双十一活动方案总结一</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双十一活动的总结双十一活动方案总结二</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节目完成，需要桌椅的搬运，垃圾清理，道具回收等等，部门干事都很配合努力，希望我们的干事能继续给力!</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双十一活动的总结双十一活动方案总结三</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双十一活动的总结双十一活动方案总结四</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 ，有总总原因导致之前报名参加的人临时不来参加，使人数上不如预期效果。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双十一活动的总结双十一活动方案总结五</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双十一活动的总结双十一活动方案总结六</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这次光棍节联谊晚会，以沟通感情、增进交流、增强集体凝聚力和丰富三协会成员校园文化生活为宗旨，回顾过去，瞻望未来，激发学生表现的积极性，期望20xx年协会越办越好取得辉煌的业绩。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4、现场布置的安排。本次活动我们选在北区食堂二楼，在xx月xx日下午，我们就对会场进行了精心的布置，挂满气球、彩带，确保活动充满喜庆，让大家能拥有一个欢乐的氛围来观看这次元旦联谊晚会。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20xx年xx月xx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双十一活动的总结双十一活动方案总结七</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双十一活动的总结双十一活动方案总结八</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