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最新初三班主任学期工作总结报告 初三班主任年度工作总结模板(五篇)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初三班主任中期工作总结初三班主任工作总结一本学年我担任九年二班的班主任。为了本学年能顺利开展各项工作，根据 学生的实际情况，这学年我的主要工作是围绕构建和谐班级、端正班风、学风，全面提升我班各科成绩为重点展开。一、争先创优，加强班级班风班貌...</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初三班主任中期工作总结初三班主任工作总结一</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本站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初三班主任中期工作总结初三班主任工作总结二</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初三班主任中期工作总结初三班主任工作总结四</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