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最新年意识形态工作汇报材料范本(七篇)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年意识形态工作汇报材料范本一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最新年意识形态工作汇报材料范本一</w:t>
      </w:r>
    </w:p>
    <w:p>
      <w:pPr>
        <w:ind w:left="0" w:right="0" w:firstLine="560"/>
        <w:spacing w:before="450" w:after="450" w:line="312" w:lineRule="auto"/>
      </w:pPr>
      <w:r>
        <w:rPr>
          <w:rFonts w:ascii="宋体" w:hAnsi="宋体" w:eastAsia="宋体" w:cs="宋体"/>
          <w:color w:val="000"/>
          <w:sz w:val="28"/>
          <w:szCs w:val="28"/>
        </w:rPr>
        <w:t xml:space="preserve">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三是理论武装进一步强化。结合“不忘初心、牢记使命”主题教育，组织党员干部深入学习习近平新时代中国特色社会主义思想，把习近平新时代中国特色社会主义思想纳入中心组学习、“三会一课”等重要内容；根据中心组学习制度安排，第一季度集体学习4次，做到了学习有安排、会议有专题、学习有记录。多数党员干部能够完成“学习强国”学习近平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一是开展的各类学习不够全面。</w:t>
      </w:r>
    </w:p>
    <w:p>
      <w:pPr>
        <w:ind w:left="0" w:right="0" w:firstLine="560"/>
        <w:spacing w:before="450" w:after="450" w:line="312" w:lineRule="auto"/>
      </w:pPr>
      <w:r>
        <w:rPr>
          <w:rFonts w:ascii="宋体" w:hAnsi="宋体" w:eastAsia="宋体" w:cs="宋体"/>
          <w:color w:val="000"/>
          <w:sz w:val="28"/>
          <w:szCs w:val="28"/>
        </w:rPr>
        <w:t xml:space="preserve">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一要进一步提高政治站位。机关党委，各内设机构、派出机构、直属单位、协会要深入学习习近平***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最新年意识形态工作汇报材料范本二</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一、总体态势</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二、存在的风险和隐患</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三、下一步防范措施</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最新年意识形态工作汇报材料范本三</w:t>
      </w:r>
    </w:p>
    <w:p>
      <w:pPr>
        <w:ind w:left="0" w:right="0" w:firstLine="560"/>
        <w:spacing w:before="450" w:after="450" w:line="312" w:lineRule="auto"/>
      </w:pPr>
      <w:r>
        <w:rPr>
          <w:rFonts w:ascii="宋体" w:hAnsi="宋体" w:eastAsia="宋体" w:cs="宋体"/>
          <w:color w:val="000"/>
          <w:sz w:val="28"/>
          <w:szCs w:val="28"/>
        </w:rPr>
        <w:t xml:space="preserve">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最新年意识形态工作汇报材料范本四</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最新年意识形态工作汇报材料范本六</w:t>
      </w:r>
    </w:p>
    <w:p>
      <w:pPr>
        <w:ind w:left="0" w:right="0" w:firstLine="560"/>
        <w:spacing w:before="450" w:after="450" w:line="312" w:lineRule="auto"/>
      </w:pPr>
      <w:r>
        <w:rPr>
          <w:rFonts w:ascii="宋体" w:hAnsi="宋体" w:eastAsia="宋体" w:cs="宋体"/>
          <w:color w:val="000"/>
          <w:sz w:val="28"/>
          <w:szCs w:val="28"/>
        </w:rPr>
        <w:t xml:space="preserve">为了进一步加强和改善党对意识形态工作的指导，根据有关文件的要求，现将xx局20_年度上半年意识形态工作分析研究情况报告如下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关于意识形态工作的重要指示精神等内容。制定《20_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局党组定期研究职场意识形态工作。研究判断，目前我局意识形态工作的主流良好。意识形态工作责任制的执行比较到位。局党组对意识形态工作领导力强，立足本职，弘扬主旋律，传播正能量取得明显效果。但是，同时发现了一些迹象问题，主要是一些干部的员工思想活跃，对政策学习没有热情，职场组织学习，一些党员干部以业务繁忙，没有时间为理由不参加的一些党员干部单方面认识，意识形态在人脑中建设，比较虚弱，在实际工作中抓住意识形态比较薄弱</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6"/>
          <w:szCs w:val="36"/>
          <w:b w:val="1"/>
          <w:bCs w:val="1"/>
        </w:rPr>
        <w:t xml:space="preserve">最新年意识形态工作汇报材料范本七</w:t>
      </w:r>
    </w:p>
    <w:p>
      <w:pPr>
        <w:ind w:left="0" w:right="0" w:firstLine="560"/>
        <w:spacing w:before="450" w:after="450" w:line="312" w:lineRule="auto"/>
      </w:pPr>
      <w:r>
        <w:rPr>
          <w:rFonts w:ascii="宋体" w:hAnsi="宋体" w:eastAsia="宋体" w:cs="宋体"/>
          <w:color w:val="000"/>
          <w:sz w:val="28"/>
          <w:szCs w:val="28"/>
        </w:rPr>
        <w:t xml:space="preserve">根据《中共xx市委员会宣传部关于报送20_年上半年意识形态工作责任制落实情况报告的通知》文件通知，现将我局上半年意识形态工作责任制落实情况报告如下：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w:t>
      </w:r>
    </w:p>
    <w:p>
      <w:pPr>
        <w:ind w:left="0" w:right="0" w:firstLine="560"/>
        <w:spacing w:before="450" w:after="450" w:line="312" w:lineRule="auto"/>
      </w:pPr>
      <w:r>
        <w:rPr>
          <w:rFonts w:ascii="宋体" w:hAnsi="宋体" w:eastAsia="宋体" w:cs="宋体"/>
          <w:color w:val="000"/>
          <w:sz w:val="28"/>
          <w:szCs w:val="28"/>
        </w:rPr>
        <w:t xml:space="preserve">加强理论学习。我局上半年开展了2次党组中心组理论专题学习，学习的内容主要有：一是深入学习领会习近平***对广西工作的重要指示精神、自治区党委十一届七次、贵港市委五届八次全会精神;二是深入学习领会习近平***关于学习马克思主义经典的重要论述;三是深入学习领会习近平***关于贯彻新发展理念、做好经济工作的重要论述;四是深入学习领会习近平***关于脱贫攻坚、全面建成小康社会的重要论述;五是深入学习领会习近平***关于历史特别是党史、新中国史、改革开放史的重要论述;六是深入学习领会习近平新时代中国特色社会主义思想的基本精神、基本内容、基本要求;七是深入学习领会习近平***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(二)贯彻落实党中央、自治区党委、贵港市委和xx市委关于宣传思想和意识形态工作的重大决策部署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62家批、零、住、餐限上企业、45家加油站及11家外贸企业下发30多份(次)关于新型冠状病毒感染的肺炎疫情防控工作宣传资料，并组织人员深入企业开展了10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2.由局党组领导带队到xx市厢南社区开展以新冠肺炎宣传为主题的志愿者活动，入户开展新冠肺炎防控调查和宣传工作。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实销扶贫鸡2万羽，扶贫冬瓜1.3万斤，扶贫鸭1.6万只。</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w:t>
      </w:r>
    </w:p>
    <w:p>
      <w:pPr>
        <w:ind w:left="0" w:right="0" w:firstLine="560"/>
        <w:spacing w:before="450" w:after="450" w:line="312" w:lineRule="auto"/>
      </w:pPr>
      <w:r>
        <w:rPr>
          <w:rFonts w:ascii="宋体" w:hAnsi="宋体" w:eastAsia="宋体" w:cs="宋体"/>
          <w:color w:val="000"/>
          <w:sz w:val="28"/>
          <w:szCs w:val="28"/>
        </w:rPr>
        <w:t xml:space="preserve">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认真贯彻落实党中央和自治区、贵港市、xx市委的决策部署及指示精神，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_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积极开展活动，加强阵地建设和管理。充分发挥我局的工作职能，利用“壮族三月三·暖心生活节”活动，开展三场“市长直播带货”，大力宣传我市区域公用品牌——桂平福味。进一步扩大了“桂平福味”的社会影响，提高了打造我市农产品品牌意识，同时营造了“壮族三月三”浓厚的节日氛围。</w:t>
      </w:r>
    </w:p>
    <w:p>
      <w:pPr>
        <w:ind w:left="0" w:right="0" w:firstLine="560"/>
        <w:spacing w:before="450" w:after="450" w:line="312" w:lineRule="auto"/>
      </w:pPr>
      <w:r>
        <w:rPr>
          <w:rFonts w:ascii="宋体" w:hAnsi="宋体" w:eastAsia="宋体" w:cs="宋体"/>
          <w:color w:val="000"/>
          <w:sz w:val="28"/>
          <w:szCs w:val="28"/>
        </w:rPr>
        <w:t xml:space="preserve">4.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舆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(五)整改落实20_年度意识形态巡察反馈问题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我局根据20_年度意识形态巡察反馈的共性问题逐项对照整改，发挥党组领导班子的示范引领作用，带动全局党员领导干部学习，推动理论学习常态化，继续健全意识形态责任制，并于20_年底完成整改任务。</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关于扶贫的重要论述，理论联系实际，20_年上半年，我局共组织了3次产销对接和3次电商助农直播带货作工作，共实销扶贫鸡3万羽，清仓销售扶贫冬瓜4.2万市斤，扶贫鸭3.5万羽。经过开展多场电商直播带货助农销售活动，向超过800万网友在线推广“桂平福味”区域公用品牌，共计带动销售xx市农特产品销售额达75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舆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2025-07-12T19:20:27+08:00</dcterms:created>
  <dcterms:modified xsi:type="dcterms:W3CDTF">2025-07-12T19:20:27+08:00</dcterms:modified>
</cp:coreProperties>
</file>

<file path=docProps/custom.xml><?xml version="1.0" encoding="utf-8"?>
<Properties xmlns="http://schemas.openxmlformats.org/officeDocument/2006/custom-properties" xmlns:vt="http://schemas.openxmlformats.org/officeDocument/2006/docPropsVTypes"/>
</file>