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景区智慧建设工作总结(合集6篇)</w:t>
      </w:r>
      <w:bookmarkEnd w:id="1"/>
    </w:p>
    <w:p>
      <w:pPr>
        <w:jc w:val="center"/>
        <w:spacing w:before="0" w:after="450"/>
      </w:pPr>
      <w:r>
        <w:rPr>
          <w:rFonts w:ascii="Arial" w:hAnsi="Arial" w:eastAsia="Arial" w:cs="Arial"/>
          <w:color w:val="999999"/>
          <w:sz w:val="20"/>
          <w:szCs w:val="20"/>
        </w:rPr>
        <w:t xml:space="preserve">来源：网络  作者：花开彼岸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景区智慧建设工作总结1目前，全县共有休闲农庄和乡村旅游景区（点）400个，拥有床位7168个，国际品牌连锁酒店1家，旅游星级宾馆6家，五星级休闲农庄3家，湖南省工农业旅游示范点2家，有国内旅行社3家，旅行社门市部4家，旅游商品生产厂点10多...</w:t>
      </w:r>
    </w:p>
    <w:p>
      <w:pPr>
        <w:ind w:left="0" w:right="0" w:firstLine="560"/>
        <w:spacing w:before="450" w:after="450" w:line="312" w:lineRule="auto"/>
      </w:pPr>
      <w:r>
        <w:rPr>
          <w:rFonts w:ascii="黑体" w:hAnsi="黑体" w:eastAsia="黑体" w:cs="黑体"/>
          <w:color w:val="000000"/>
          <w:sz w:val="36"/>
          <w:szCs w:val="36"/>
          <w:b w:val="1"/>
          <w:bCs w:val="1"/>
        </w:rPr>
        <w:t xml:space="preserve">景区智慧建设工作总结1</w:t>
      </w:r>
    </w:p>
    <w:p>
      <w:pPr>
        <w:ind w:left="0" w:right="0" w:firstLine="560"/>
        <w:spacing w:before="450" w:after="450" w:line="312" w:lineRule="auto"/>
      </w:pPr>
      <w:r>
        <w:rPr>
          <w:rFonts w:ascii="宋体" w:hAnsi="宋体" w:eastAsia="宋体" w:cs="宋体"/>
          <w:color w:val="000"/>
          <w:sz w:val="28"/>
          <w:szCs w:val="28"/>
        </w:rPr>
        <w:t xml:space="preserve">目前，全县共有休闲农庄和乡村旅游景区（点）400个，拥有床位7168个，国际品牌连锁酒店1家，旅游星级宾馆6家，五星级休闲农庄3家，湖南省工农业旅游示范点2家，有国内旅行社3家，旅行社门市部4家，旅游商品生产厂点10多家，休闲旅游接待人数达300万人次，休闲旅游接待收入约8亿元，旅游从业人员11000余人，休闲旅游发展成为我县一道独特的风景，乡村旅游业促进和带动经济社会发展的作用日益明显，已经成为县域经济发展的主导产业。一是政府强力推动。县委、县政府先后出台了《关于加快旅游业发展的决定》、《关于促进旅游产业发展的实施意见》、《关于进一步加快文化旅游重点项目建设的实施意见》和《关于推进一批重点项目促进乡村文化旅游产业加快发展的实施意见》；投入近500万元，完成了《桃江县旅游发展规划》、《桃江县休闲农业与乡村旅游示范县总体规划》、《桃花江风景名胜区总体规划》、《桃花江竹海风景区规划》、《黄金塘景区总体规划及项目策划》和美人文化主题公园、凤凰山景区等一系列旅游策划，20xx年起县旅游产业引导资金提高到200万元/年。</w:t>
      </w:r>
    </w:p>
    <w:p>
      <w:pPr>
        <w:ind w:left="0" w:right="0" w:firstLine="560"/>
        <w:spacing w:before="450" w:after="450" w:line="312" w:lineRule="auto"/>
      </w:pPr>
      <w:r>
        <w:rPr>
          <w:rFonts w:ascii="宋体" w:hAnsi="宋体" w:eastAsia="宋体" w:cs="宋体"/>
          <w:color w:val="000"/>
          <w:sz w:val="28"/>
          <w:szCs w:val="28"/>
        </w:rPr>
        <w:t xml:space="preserve">二是加大市场投入。一是加强星级酒店建设。全县共有星级酒店6家，其中三星级酒店1家，大汉华美达美人窝文化主题酒店为全益阳市第一家国际品牌旅游饭店；二是加大休闲农庄投入力度。为进一步提升休闲旅游服务质量，切实加大了对休闲农庄的规范和改造，投入资金5000万元，改造了10家休闲农庄和10家示范性竹乡农家乐建设，其中新桃缘生态农庄和渔乡源生态农庄为湖南省五星级休闲农庄，休闲旅游品牌占据了全省乡村旅游发展的重要地位。三是加快项目建设。</w:t>
      </w:r>
    </w:p>
    <w:p>
      <w:pPr>
        <w:ind w:left="0" w:right="0" w:firstLine="560"/>
        <w:spacing w:before="450" w:after="450" w:line="312" w:lineRule="auto"/>
      </w:pPr>
      <w:r>
        <w:rPr>
          <w:rFonts w:ascii="宋体" w:hAnsi="宋体" w:eastAsia="宋体" w:cs="宋体"/>
          <w:color w:val="000"/>
          <w:sz w:val="28"/>
          <w:szCs w:val="28"/>
        </w:rPr>
        <w:t xml:space="preserve">桃花江竹海景区投入资金近亿元，完成了核心景区建设和基础配套设施等项目建设，已对外开放；浮邱山景区完成了景区道路提质升级，启动了游客服务中心和生态停车场建设，完善了浮邱寺部分设施建设，启动了浮邱寺修缮改造计划；罗溪瀑布旅游区完成了游步道、河道清理、停车场修整、30个垃圾箱等设施建设，启动了观瀑台建设工作；桃花湖景区完成了景区环湖公路建设；桃益公路生态景观工程完成竹文化生态景观带、生态文化走廊等建设，成为具有桃江特色的绿色景观带。</w:t>
      </w:r>
    </w:p>
    <w:p>
      <w:pPr>
        <w:ind w:left="0" w:right="0" w:firstLine="560"/>
        <w:spacing w:before="450" w:after="450" w:line="312" w:lineRule="auto"/>
      </w:pPr>
      <w:r>
        <w:rPr>
          <w:rFonts w:ascii="宋体" w:hAnsi="宋体" w:eastAsia="宋体" w:cs="宋体"/>
          <w:color w:val="000"/>
          <w:sz w:val="28"/>
          <w:szCs w:val="28"/>
        </w:rPr>
        <w:t xml:space="preserve">从目前我县旅游产业发展现状来看，要做实全国休闲农业与乡村旅游示范县的品牌，还存在产业体系不够成熟、配套措施不够健全、宣传营销缺乏整体形象、文化内涵不够丰富和旅游要素不够健全等问题，急需在以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景区智慧建设工作总结2</w:t>
      </w:r>
    </w:p>
    <w:p>
      <w:pPr>
        <w:ind w:left="0" w:right="0" w:firstLine="560"/>
        <w:spacing w:before="450" w:after="450" w:line="312" w:lineRule="auto"/>
      </w:pPr>
      <w:r>
        <w:rPr>
          <w:rFonts w:ascii="宋体" w:hAnsi="宋体" w:eastAsia="宋体" w:cs="宋体"/>
          <w:color w:val="000"/>
          <w:sz w:val="28"/>
          <w:szCs w:val="28"/>
        </w:rPr>
        <w:t xml:space="preserve">（二）着力抓好智慧政务工作</w:t>
      </w:r>
    </w:p>
    <w:p>
      <w:pPr>
        <w:ind w:left="0" w:right="0" w:firstLine="560"/>
        <w:spacing w:before="450" w:after="450" w:line="312" w:lineRule="auto"/>
      </w:pPr>
      <w:r>
        <w:rPr>
          <w:rFonts w:ascii="宋体" w:hAnsi="宋体" w:eastAsia="宋体" w:cs="宋体"/>
          <w:color w:val="000"/>
          <w:sz w:val="28"/>
          <w:szCs w:val="28"/>
        </w:rPr>
        <w:t xml:space="preserve">（三）着力抓好智慧民生项目建设</w:t>
      </w:r>
    </w:p>
    <w:p>
      <w:pPr>
        <w:ind w:left="0" w:right="0" w:firstLine="560"/>
        <w:spacing w:before="450" w:after="450" w:line="312" w:lineRule="auto"/>
      </w:pPr>
      <w:r>
        <w:rPr>
          <w:rFonts w:ascii="宋体" w:hAnsi="宋体" w:eastAsia="宋体" w:cs="宋体"/>
          <w:color w:val="000"/>
          <w:sz w:val="28"/>
          <w:szCs w:val="28"/>
        </w:rPr>
        <w:t xml:space="preserve">将智慧民生项目建设作为推进智慧城市建设的重要抓手，以提升居民的生活舒适度、便利度为落脚点，按照全市智慧建设顶层设计的思路，不折不扣的抓好各类项目的落实工作。截止目前共新建智慧幼儿园xx个、智慧社区xx个。加快xx市人民医院xx分院的智慧化改造步伐，组织移动公司在医院区域实施了无线xx全覆盖，其他系统和设施正按市统一标准规范改造。坚持建管并行，以管促建，在继续推进新的智慧民生项目建设的同时，加强日常监督检查，确保已建成的智慧幼儿园、智慧景区等项目按标准规范正常运行，进一步丰富“xx”智慧城市云服务平台的应用。</w:t>
      </w:r>
    </w:p>
    <w:p>
      <w:pPr>
        <w:ind w:left="0" w:right="0" w:firstLine="560"/>
        <w:spacing w:before="450" w:after="450" w:line="312" w:lineRule="auto"/>
      </w:pPr>
      <w:r>
        <w:rPr>
          <w:rFonts w:ascii="宋体" w:hAnsi="宋体" w:eastAsia="宋体" w:cs="宋体"/>
          <w:color w:val="000"/>
          <w:sz w:val="28"/>
          <w:szCs w:val="28"/>
        </w:rPr>
        <w:t xml:space="preserve">（五）着力抓好云支付的推广应用</w:t>
      </w:r>
    </w:p>
    <w:p>
      <w:pPr>
        <w:ind w:left="0" w:right="0" w:firstLine="560"/>
        <w:spacing w:before="450" w:after="450" w:line="312" w:lineRule="auto"/>
      </w:pPr>
      <w:r>
        <w:rPr>
          <w:rFonts w:ascii="宋体" w:hAnsi="宋体" w:eastAsia="宋体" w:cs="宋体"/>
          <w:color w:val="000"/>
          <w:sz w:val="28"/>
          <w:szCs w:val="28"/>
        </w:rPr>
        <w:t xml:space="preserve">（六）着力抓好党的建设工作</w:t>
      </w:r>
    </w:p>
    <w:p>
      <w:pPr>
        <w:ind w:left="0" w:right="0" w:firstLine="560"/>
        <w:spacing w:before="450" w:after="450" w:line="312" w:lineRule="auto"/>
      </w:pPr>
      <w:r>
        <w:rPr>
          <w:rFonts w:ascii="宋体" w:hAnsi="宋体" w:eastAsia="宋体" w:cs="宋体"/>
          <w:color w:val="000"/>
          <w:sz w:val="28"/>
          <w:szCs w:val="28"/>
        </w:rPr>
        <w:t xml:space="preserve">扎实开展作风建设年活动， 积极寻标对标，认真组织“开展“作风建设年，xx怎么办”和“作风建设年，我要有作为”两个大讨论活动，全面完成作风建设年活动确定的任务目标。持续深入推进“两学一做”学习教育常态化制度化。加强组织建设，夯实党支部的基础，建立健全党支部的各项制度，严格落实支部生活日（阳光议事日）“四到位”、三会一课”、缴纳党费等规定，抓好每月第二个周五和第四个周五的党员学习日，扎实推进党建工作的规范化制度化。加强党风廉政建设，层层落实党风廉政建设责任制，强化廉洁从政教育，切实增强广大干部拒腐防变的能力。</w:t>
      </w:r>
    </w:p>
    <w:p>
      <w:pPr>
        <w:ind w:left="0" w:right="0" w:firstLine="560"/>
        <w:spacing w:before="450" w:after="450" w:line="312" w:lineRule="auto"/>
      </w:pPr>
      <w:r>
        <w:rPr>
          <w:rFonts w:ascii="黑体" w:hAnsi="黑体" w:eastAsia="黑体" w:cs="黑体"/>
          <w:color w:val="000000"/>
          <w:sz w:val="36"/>
          <w:szCs w:val="36"/>
          <w:b w:val="1"/>
          <w:bCs w:val="1"/>
        </w:rPr>
        <w:t xml:space="preserve">景区智慧建设工作总结3</w:t>
      </w:r>
    </w:p>
    <w:p>
      <w:pPr>
        <w:ind w:left="0" w:right="0" w:firstLine="560"/>
        <w:spacing w:before="450" w:after="450" w:line="312" w:lineRule="auto"/>
      </w:pPr>
      <w:r>
        <w:rPr>
          <w:rFonts w:ascii="宋体" w:hAnsi="宋体" w:eastAsia="宋体" w:cs="宋体"/>
          <w:color w:val="000"/>
          <w:sz w:val="28"/>
          <w:szCs w:val="28"/>
        </w:rPr>
        <w:t xml:space="preserve">近年来，县政府高度重视旅游工作，战略定位清晰，政策保障有力，坚持打造大景区、搭建大平台、促进大融合的工作思路，积极发挥政府主导作用，旅游资源开发不断向深度拓展，重点景区建设实现了历史性的突破，旅游产品不断丰富，旅游档次不断提升，旅游业发展取得了显著成绩。投资约xx亿元的xxx景区已投入试运行，“5a”景区创建工作稳步推进。投资近xx万、全长xx公里的xx休闲绿道建成开放，已成为市民休闲健身的重要场所。xxx旅游度假区、温泉城、xx农业观光园等旅游项目相继签约或动工建设，完善配套设施，推动产业发展。乡村旅游点建设初显成效，开展油菜花、杨梅、薰衣草等节庆活动，较好地实现了产业互动发展。</w:t>
      </w:r>
    </w:p>
    <w:p>
      <w:pPr>
        <w:ind w:left="0" w:right="0" w:firstLine="560"/>
        <w:spacing w:before="450" w:after="450" w:line="312" w:lineRule="auto"/>
      </w:pPr>
      <w:r>
        <w:rPr>
          <w:rFonts w:ascii="黑体" w:hAnsi="黑体" w:eastAsia="黑体" w:cs="黑体"/>
          <w:color w:val="000000"/>
          <w:sz w:val="36"/>
          <w:szCs w:val="36"/>
          <w:b w:val="1"/>
          <w:bCs w:val="1"/>
        </w:rPr>
        <w:t xml:space="preserve">景区智慧建设工作总结4</w:t>
      </w:r>
    </w:p>
    <w:p>
      <w:pPr>
        <w:ind w:left="0" w:right="0" w:firstLine="560"/>
        <w:spacing w:before="450" w:after="450" w:line="312" w:lineRule="auto"/>
      </w:pPr>
      <w:r>
        <w:rPr>
          <w:rFonts w:ascii="宋体" w:hAnsi="宋体" w:eastAsia="宋体" w:cs="宋体"/>
          <w:color w:val="000"/>
          <w:sz w:val="28"/>
          <w:szCs w:val="28"/>
        </w:rPr>
        <w:t xml:space="preserve">（一）基础设施建设滞后，配套设施不完善。旅游标准化建设滞后。景区水、电、路、厕所、通讯等基础配套设施不健全、不完善，满足不了“吃、住、行、游、娱、购”旅游功能保障需要。旅游公路建设等级低，景区与景区的通达率不高。旅游服务体系建设缓慢，旅游信息获知、消费引导等信息化服务水平较为滞后。</w:t>
      </w:r>
    </w:p>
    <w:p>
      <w:pPr>
        <w:ind w:left="0" w:right="0" w:firstLine="560"/>
        <w:spacing w:before="450" w:after="450" w:line="312" w:lineRule="auto"/>
      </w:pPr>
      <w:r>
        <w:rPr>
          <w:rFonts w:ascii="宋体" w:hAnsi="宋体" w:eastAsia="宋体" w:cs="宋体"/>
          <w:color w:val="000"/>
          <w:sz w:val="28"/>
          <w:szCs w:val="28"/>
        </w:rPr>
        <w:t xml:space="preserve">（二）抱团发展意识不强，建设各自为阵。旅游景区建设以县区政府主导建设营运为主，各自为阵，急于求成，缺乏抱团发展理念，包装策划建设档次品味普遍不高，景区景点建设同质化现象严重，各景区建设没有唯一性，没有独特的文化符号。</w:t>
      </w:r>
    </w:p>
    <w:p>
      <w:pPr>
        <w:ind w:left="0" w:right="0" w:firstLine="560"/>
        <w:spacing w:before="450" w:after="450" w:line="312" w:lineRule="auto"/>
      </w:pPr>
      <w:r>
        <w:rPr>
          <w:rFonts w:ascii="宋体" w:hAnsi="宋体" w:eastAsia="宋体" w:cs="宋体"/>
          <w:color w:val="000"/>
          <w:sz w:val="28"/>
          <w:szCs w:val="28"/>
        </w:rPr>
        <w:t xml:space="preserve">(三)挖掘和保护不够，文化支撑不足。大部分景区开发多以自然景观为主，没有结合实际，挖掘出独具特色的文化内涵，缺乏文化元素支撑。部分景区对名城名镇名村和传统民族村寨的开发过度，原有的文化挖掘保护不够，建筑风格与当地民族民俗文化和山水田园不相协调。</w:t>
      </w:r>
    </w:p>
    <w:p>
      <w:pPr>
        <w:ind w:left="0" w:right="0" w:firstLine="560"/>
        <w:spacing w:before="450" w:after="450" w:line="312" w:lineRule="auto"/>
      </w:pPr>
      <w:r>
        <w:rPr>
          <w:rFonts w:ascii="宋体" w:hAnsi="宋体" w:eastAsia="宋体" w:cs="宋体"/>
          <w:color w:val="000"/>
          <w:sz w:val="28"/>
          <w:szCs w:val="28"/>
        </w:rPr>
        <w:t xml:space="preserve">（四）产品业态单一，缺乏全季拳头引爆产品。产品短缺较为明显。除了夏季休闲避暑和冬季短期滑雪产品外，春秋两季均无引领消费的拳头产品，产品季节互补性差。产品业态单一。产品多以休闲观光、农业采摘、野奢为主，吸引旅游的新业态新产品较少。</w:t>
      </w:r>
    </w:p>
    <w:p>
      <w:pPr>
        <w:ind w:left="0" w:right="0" w:firstLine="560"/>
        <w:spacing w:before="450" w:after="450" w:line="312" w:lineRule="auto"/>
      </w:pPr>
      <w:r>
        <w:rPr>
          <w:rFonts w:ascii="宋体" w:hAnsi="宋体" w:eastAsia="宋体" w:cs="宋体"/>
          <w:color w:val="000"/>
          <w:sz w:val="28"/>
          <w:szCs w:val="28"/>
        </w:rPr>
        <w:t xml:space="preserve">（五）管理机制不顺，重建轻管问题突出。大部分景区由政府主导，心得体会平台公司投资建设，重建轻管问题突出。部分景区虽然组建了相应的管理机构，但市县乡管理部门、管委会、平台公司、景区管理处等多部门之间没有建立行之有效的联动管理机制，“政出多门、多头管理”，职能交叉、条块分割，缺乏信息沟通和规划统筹，人才、技术、资金、资源不能有机结合，部门之间、政企之间未形成有效合力，制约了旅游产业的快速发展。</w:t>
      </w:r>
    </w:p>
    <w:p>
      <w:pPr>
        <w:ind w:left="0" w:right="0" w:firstLine="560"/>
        <w:spacing w:before="450" w:after="450" w:line="312" w:lineRule="auto"/>
      </w:pPr>
      <w:r>
        <w:rPr>
          <w:rFonts w:ascii="宋体" w:hAnsi="宋体" w:eastAsia="宋体" w:cs="宋体"/>
          <w:color w:val="000"/>
          <w:sz w:val="28"/>
          <w:szCs w:val="28"/>
        </w:rPr>
        <w:t xml:space="preserve">（六）市场主体培育不够，宣传营销滞后。目前我市旅游产品宣传营销主要以政府主导为主，各管理部门、景区和平台公司之间还未形成景区营销共识，没有探索出行之有效的市场营销手段。平台公司重景区建设，轻市场营销，有资源无营销经验，旅行社等旅游市场主体有市场经验无资源。大型旅游企业引进乏力，本地旅行社“小、散、弱、低”现象比较突出，加之缺乏相关政策扶持，市场运作能力弱，核心竞争力不强。</w:t>
      </w:r>
    </w:p>
    <w:p>
      <w:pPr>
        <w:ind w:left="0" w:right="0" w:firstLine="560"/>
        <w:spacing w:before="450" w:after="450" w:line="312" w:lineRule="auto"/>
      </w:pPr>
      <w:r>
        <w:rPr>
          <w:rFonts w:ascii="宋体" w:hAnsi="宋体" w:eastAsia="宋体" w:cs="宋体"/>
          <w:color w:val="000"/>
          <w:sz w:val="28"/>
          <w:szCs w:val="28"/>
        </w:rPr>
        <w:t xml:space="preserve">（七）人才队伍建设滞后，制约服务能力提高。旅游主管部门管理任务重，人少事多，旅游管理人才缺乏。景区缺乏懂管理、会策划、善营销的领军型、高层次人才和导游人才，加之缺乏有效的人才培养手段，旅游人才队伍的建设严重滞后于旅游产业发展，导致整个旅游产业管理服务水平总体不高。</w:t>
      </w:r>
    </w:p>
    <w:p>
      <w:pPr>
        <w:ind w:left="0" w:right="0" w:firstLine="560"/>
        <w:spacing w:before="450" w:after="450" w:line="312" w:lineRule="auto"/>
      </w:pPr>
      <w:r>
        <w:rPr>
          <w:rFonts w:ascii="黑体" w:hAnsi="黑体" w:eastAsia="黑体" w:cs="黑体"/>
          <w:color w:val="000000"/>
          <w:sz w:val="36"/>
          <w:szCs w:val="36"/>
          <w:b w:val="1"/>
          <w:bCs w:val="1"/>
        </w:rPr>
        <w:t xml:space="preserve">景区智慧建设工作总结5</w:t>
      </w:r>
    </w:p>
    <w:p>
      <w:pPr>
        <w:ind w:left="0" w:right="0" w:firstLine="560"/>
        <w:spacing w:before="450" w:after="450" w:line="312" w:lineRule="auto"/>
      </w:pPr>
      <w:r>
        <w:rPr>
          <w:rFonts w:ascii="宋体" w:hAnsi="宋体" w:eastAsia="宋体" w:cs="宋体"/>
          <w:color w:val="000"/>
          <w:sz w:val="28"/>
          <w:szCs w:val="28"/>
        </w:rPr>
        <w:t xml:space="preserve">当前景区的发展和建设面临非常有利的机遇，市委、市政府高度重视，朱市长及政府相关部门多次亲临现场指导建设和保护工作。但石湖景区仍然面临着三个急需解决的问题，需要尽快加以解决。</w:t>
      </w:r>
    </w:p>
    <w:p>
      <w:pPr>
        <w:ind w:left="0" w:right="0" w:firstLine="560"/>
        <w:spacing w:before="450" w:after="450" w:line="312" w:lineRule="auto"/>
      </w:pPr>
      <w:r>
        <w:rPr>
          <w:rFonts w:ascii="宋体" w:hAnsi="宋体" w:eastAsia="宋体" w:cs="宋体"/>
          <w:color w:val="000"/>
          <w:sz w:val="28"/>
          <w:szCs w:val="28"/>
        </w:rPr>
        <w:t xml:space="preserve">（一）理清景区土地权属的问题</w:t>
      </w:r>
    </w:p>
    <w:p>
      <w:pPr>
        <w:ind w:left="0" w:right="0" w:firstLine="560"/>
        <w:spacing w:before="450" w:after="450" w:line="312" w:lineRule="auto"/>
      </w:pPr>
      <w:r>
        <w:rPr>
          <w:rFonts w:ascii="宋体" w:hAnsi="宋体" w:eastAsia="宋体" w:cs="宋体"/>
          <w:color w:val="000"/>
          <w:sz w:val="28"/>
          <w:szCs w:val="28"/>
        </w:rPr>
        <w:t xml:space="preserve">石湖景区行政范围涉及沧浪区、高新区、吴中区多个辖区，区域内土地权属情况复杂，虽然08年调整的总规修编确定我景区总面积约为26平方公里，但现实情况是规划范围内大部分土地隶属于友新街道、越溪街道、长桥街道、横塘街道及景区管理处，景区管理处持有用地较少，导致整个景区违章搭建众多，环境脏乱无序，景区形象大打折扣，给统一管理带来很大难度。在目前推进的石湖景区北入口建设和即将进行的吴越路道路改造项目中，我处发现所有工程的推进均需花费大量时间、精力与土地权属方协调解决租地、地面附属物拆迁补偿等问题，这将是未来的其他项目开发同样存在的制约。</w:t>
      </w:r>
    </w:p>
    <w:p>
      <w:pPr>
        <w:ind w:left="0" w:right="0" w:firstLine="560"/>
        <w:spacing w:before="450" w:after="450" w:line="312" w:lineRule="auto"/>
      </w:pPr>
      <w:r>
        <w:rPr>
          <w:rFonts w:ascii="宋体" w:hAnsi="宋体" w:eastAsia="宋体" w:cs="宋体"/>
          <w:color w:val="000"/>
          <w:sz w:val="28"/>
          <w:szCs w:val="28"/>
        </w:rPr>
        <w:t xml:space="preserve">（二）景区内外部道路交通体系问题</w:t>
      </w:r>
    </w:p>
    <w:p>
      <w:pPr>
        <w:ind w:left="0" w:right="0" w:firstLine="560"/>
        <w:spacing w:before="450" w:after="450" w:line="312" w:lineRule="auto"/>
      </w:pPr>
      <w:r>
        <w:rPr>
          <w:rFonts w:ascii="宋体" w:hAnsi="宋体" w:eastAsia="宋体" w:cs="宋体"/>
          <w:color w:val="000"/>
          <w:sz w:val="28"/>
          <w:szCs w:val="28"/>
        </w:rPr>
        <w:t xml:space="preserve">目前穿行于景区间的吴越路和环山路在规划中为7米至9米的景区游览道路，只适用于景区内部交通。而该条道路现行交通主次等级混乱，存在着较大的交通安全隐患。因此势必要求外围市政道路与景区内部道路各成体系、有效对接，才能更为高效、便捷地服务于广大市民和游客。只有改善交通体系，将石湖核心景区吴越路段功能转变为景区景观道路，减少过境交通穿行，才更利于完成游览路线的组织。</w:t>
      </w:r>
    </w:p>
    <w:p>
      <w:pPr>
        <w:ind w:left="0" w:right="0" w:firstLine="560"/>
        <w:spacing w:before="450" w:after="450" w:line="312" w:lineRule="auto"/>
      </w:pPr>
      <w:r>
        <w:rPr>
          <w:rFonts w:ascii="宋体" w:hAnsi="宋体" w:eastAsia="宋体" w:cs="宋体"/>
          <w:color w:val="000"/>
          <w:sz w:val="28"/>
          <w:szCs w:val="28"/>
        </w:rPr>
        <w:t xml:space="preserve">（三）管理体制不顺，矛盾交结产生混乱局面，形成制约景区保护建设发展的瓶颈</w:t>
      </w:r>
    </w:p>
    <w:p>
      <w:pPr>
        <w:ind w:left="0" w:right="0" w:firstLine="560"/>
        <w:spacing w:before="450" w:after="450" w:line="312" w:lineRule="auto"/>
      </w:pPr>
      <w:r>
        <w:rPr>
          <w:rFonts w:ascii="宋体" w:hAnsi="宋体" w:eastAsia="宋体" w:cs="宋体"/>
          <w:color w:val="000"/>
          <w:sz w:val="28"/>
          <w:szCs w:val="28"/>
        </w:rPr>
        <w:t xml:space="preserve">由于土地权属与管理权属的不统一，加之相关管理部门工作的不到位，使得景区内违章建设、外来人口无序流动，地方经济利益的驱动占用土地等现象都在潜伏蔓延，这些现象愈演愈烈，对未来的景区保护建设工作将造成不可预测的资源、资金成本浪费。</w:t>
      </w:r>
    </w:p>
    <w:p>
      <w:pPr>
        <w:ind w:left="0" w:right="0" w:firstLine="560"/>
        <w:spacing w:before="450" w:after="450" w:line="312" w:lineRule="auto"/>
      </w:pPr>
      <w:r>
        <w:rPr>
          <w:rFonts w:ascii="宋体" w:hAnsi="宋体" w:eastAsia="宋体" w:cs="宋体"/>
          <w:color w:val="000"/>
          <w:sz w:val="28"/>
          <w:szCs w:val="28"/>
        </w:rPr>
        <w:t xml:space="preserve">三、加快景区开发建设的对策和建议</w:t>
      </w:r>
    </w:p>
    <w:p>
      <w:pPr>
        <w:ind w:left="0" w:right="0" w:firstLine="560"/>
        <w:spacing w:before="450" w:after="450" w:line="312" w:lineRule="auto"/>
      </w:pPr>
      <w:r>
        <w:rPr>
          <w:rFonts w:ascii="宋体" w:hAnsi="宋体" w:eastAsia="宋体" w:cs="宋体"/>
          <w:color w:val="000"/>
          <w:sz w:val="28"/>
          <w:szCs w:val="28"/>
        </w:rPr>
        <w:t xml:space="preserve">（一）由市政府牵头，尽快协调景区相关行政区责任单位与土地相关部门等，实质性地解决土地单位补偿预期与国家标准的差距问题，早日完成石湖景区征地工作。为石湖景区的全面开发打好基础，铺平道路。</w:t>
      </w:r>
    </w:p>
    <w:p>
      <w:pPr>
        <w:ind w:left="0" w:right="0" w:firstLine="560"/>
        <w:spacing w:before="450" w:after="450" w:line="312" w:lineRule="auto"/>
      </w:pPr>
      <w:r>
        <w:rPr>
          <w:rFonts w:ascii="宋体" w:hAnsi="宋体" w:eastAsia="宋体" w:cs="宋体"/>
          <w:color w:val="000"/>
          <w:sz w:val="28"/>
          <w:szCs w:val="28"/>
        </w:rPr>
        <w:t xml:space="preserve">（二）在南北教育园之间打通山体隧道，与环山路连接，实现教育园区间师生的互穿，形成贯穿景区南北交通的过境的主要道路。同时改善整个吴越路和环山路状况，增加公共交通线路，提高景区的可达性，更利于市民游览。</w:t>
      </w:r>
    </w:p>
    <w:p>
      <w:pPr>
        <w:ind w:left="0" w:right="0" w:firstLine="560"/>
        <w:spacing w:before="450" w:after="450" w:line="312" w:lineRule="auto"/>
      </w:pPr>
      <w:r>
        <w:rPr>
          <w:rFonts w:ascii="宋体" w:hAnsi="宋体" w:eastAsia="宋体" w:cs="宋体"/>
          <w:color w:val="000"/>
          <w:sz w:val="28"/>
          <w:szCs w:val="28"/>
        </w:rPr>
        <w:t xml:space="preserve">（三）借鉴杭州西湖、扬州瘦西湖等地设立景区管委会的经验做法，理顺管理体制，对景区实行独立的行政管理，统一思想，整合景区及周边资源。在石湖总体规划指导下，统筹开发建设，全面打造“人间天堂，新西湖”。</w:t>
      </w:r>
    </w:p>
    <w:p>
      <w:pPr>
        <w:ind w:left="0" w:right="0" w:firstLine="560"/>
        <w:spacing w:before="450" w:after="450" w:line="312" w:lineRule="auto"/>
      </w:pPr>
      <w:r>
        <w:rPr>
          <w:rFonts w:ascii="宋体" w:hAnsi="宋体" w:eastAsia="宋体" w:cs="宋体"/>
          <w:color w:val="000"/>
          <w:sz w:val="28"/>
          <w:szCs w:val="28"/>
        </w:rPr>
        <w:t xml:space="preserve">我们相信，只要石湖景区的开发建设工作取得重大进展，景区具有的得天独厚的旅游资源——优美的自然山水风光、深厚的人文积淀、便利的交通优势，必将焕发巨大潜力，成为苏州市民的旅游休闲胜地。</w:t>
      </w:r>
    </w:p>
    <w:p>
      <w:pPr>
        <w:ind w:left="0" w:right="0" w:firstLine="560"/>
        <w:spacing w:before="450" w:after="450" w:line="312" w:lineRule="auto"/>
      </w:pPr>
      <w:r>
        <w:rPr>
          <w:rFonts w:ascii="黑体" w:hAnsi="黑体" w:eastAsia="黑体" w:cs="黑体"/>
          <w:color w:val="000000"/>
          <w:sz w:val="36"/>
          <w:szCs w:val="36"/>
          <w:b w:val="1"/>
          <w:bCs w:val="1"/>
        </w:rPr>
        <w:t xml:space="preserve">景区智慧建设工作总结6</w:t>
      </w:r>
    </w:p>
    <w:p>
      <w:pPr>
        <w:ind w:left="0" w:right="0" w:firstLine="560"/>
        <w:spacing w:before="450" w:after="450" w:line="312" w:lineRule="auto"/>
      </w:pPr>
      <w:r>
        <w:rPr>
          <w:rFonts w:ascii="宋体" w:hAnsi="宋体" w:eastAsia="宋体" w:cs="宋体"/>
          <w:color w:val="000"/>
          <w:sz w:val="28"/>
          <w:szCs w:val="28"/>
        </w:rPr>
        <w:t xml:space="preserve">(一)着力营造全力兴旅氛围。一要强化“旅游兴县”理念。要牢固树立“大旅游、大市场、大产业”的发展理念，形成党政全力推动、部门密切配合、社会整体联动的发展格局，统筹推进旅游业发展。重点乡镇和有关部门要大力支持旅游景区建设，积极参与解决涉旅问题，努力营造合力兴旅的良好氛围。二要完善工作机制。旅委作为统筹全县旅游事业发展的机构，要尽快完善组织架构、理顺职能，协调好旅游局、旅游集团、度假区管委会和各旅游项目指挥部之间的关系，切实发挥作用。旅游集团要建立现代企业管理机制，搭建投融资平台，加强资本运作，加快推进景区基础设施和配套服务建设，推进景区管理的规范化。旅游局要坚持“依法治旅，以质兴旅”，建立和完善旅游行业服务标准，加强行业管理，强化市场监管，加强对假日旅游市场的规范和引导，努力营造文明、有序的旅游环境。三要营造和谐旅游环境。要通过多种形式，加大对即将实施的旅游法的学习宣传，营造依法治旅氛围。以文明城市创建、慈孝文化建设等为抓手，加强宣传教育，消除各种陋习，不断提升市民综合素质。景区所在乡镇要做好政策处理工作，妥善处理好遗留问题，消除景区周边村民的抵触情绪，努力构建和谐的旅游环境。</w:t>
      </w:r>
    </w:p>
    <w:p>
      <w:pPr>
        <w:ind w:left="0" w:right="0" w:firstLine="560"/>
        <w:spacing w:before="450" w:after="450" w:line="312" w:lineRule="auto"/>
      </w:pPr>
      <w:r>
        <w:rPr>
          <w:rFonts w:ascii="宋体" w:hAnsi="宋体" w:eastAsia="宋体" w:cs="宋体"/>
          <w:color w:val="000"/>
          <w:sz w:val="28"/>
          <w:szCs w:val="28"/>
        </w:rPr>
        <w:t xml:space="preserve">(二)着力完善景区规划和政策体系。一要进一步完善旅游规划。要按照高起点、高标准的原则，根据提升产业的要求，全面考虑功能布局、线路安排、要素配置等因素，高起点编制旅游目的地发展规划和区块规划等各类专项规划，力求突出特色、体现个性，实现差异发展。根据景区发展需要，抓紧修编《xx国家级风景名胜区总体规划》，增强前瞻性和可操作性。编制旅游资源控制性规划，使规划真正起到规范、保护的作用，实现优质资源有序合理开发。二要进一步完善扶持政策。研究出台支持我县旅游业发展的配套政策和具体措施，明确目标任务、责任分工、保证措施，为“5a”创建工作提供政策支撑。逐步加大对旅游业发展的支持力度，抓紧制订统一的旅游业招商和宣传促销等优惠政策，提高“含金量”。出台完善对农家乐、旅行社等扶持激励政策，进一步激发社会办旅游的热情和活力。</w:t>
      </w:r>
    </w:p>
    <w:p>
      <w:pPr>
        <w:ind w:left="0" w:right="0" w:firstLine="560"/>
        <w:spacing w:before="450" w:after="450" w:line="312" w:lineRule="auto"/>
      </w:pPr>
      <w:r>
        <w:rPr>
          <w:rFonts w:ascii="宋体" w:hAnsi="宋体" w:eastAsia="宋体" w:cs="宋体"/>
          <w:color w:val="000"/>
          <w:sz w:val="28"/>
          <w:szCs w:val="28"/>
        </w:rPr>
        <w:t xml:space="preserve">(三)着力打造知名景区和旅游品牌。一要做大做精核心景区。围绕打造国际旅游目的地这一目标，坚持大思路策划，大手笔建设，大服务配套，大品牌塑造。科学整合旅游资源，做大做强核心景区，建设精品景区，打造知名景区。扎实做好“5a”创建工作，按照创建标准，加快xx景区的升级改造，谋划好xx景区前期工作，创造条件申报世界地质公园和世界自然遗产。二要着力打造特色旅游品牌。以创建高品位的xx居省级旅游度假区为核心，大力发展溪谷休闲、森林休闲、特色农家乐等，完善绿道沿线配套设施，发展休闲度假旅游，打造生态休闲牌。依托我县丰富的人文历史资源和宗教文化，做活做大“仙”字文章，打造xx文化牌。做大做精油菜花、杨梅等节庆活动，加快推进海亮生态农业观光基地建设，打造农事节庆牌。高起点规划、高标准建设温泉城，大力打造养生文化，推出温泉健康养生特色项目，打造温泉养生牌。拓宽思路，大胆创新，争取国内外大型品牌赛事落户仙居，打造大型赛事牌。加快推进抽水蓄能—下岸水库等景区项目开发，为发展特色旅游增加新的亮点。</w:t>
      </w:r>
    </w:p>
    <w:p>
      <w:pPr>
        <w:ind w:left="0" w:right="0" w:firstLine="560"/>
        <w:spacing w:before="450" w:after="450" w:line="312" w:lineRule="auto"/>
      </w:pPr>
      <w:r>
        <w:rPr>
          <w:rFonts w:ascii="宋体" w:hAnsi="宋体" w:eastAsia="宋体" w:cs="宋体"/>
          <w:color w:val="000"/>
          <w:sz w:val="28"/>
          <w:szCs w:val="28"/>
        </w:rPr>
        <w:t xml:space="preserve">(四)着力提升旅游景区服务质量和管理水平。一要完善配套设施。加大度假区项目招商力度，加快停车场、酒店等建设进度，不断完善景区配套服务功能。着重抓好大神仙居景区入口道路、旅游商店、观景小道、厕所、标识标牌等配套设施建设，健全景区安全保障体系，为游客创造舒心、安全的旅游环境。按照“全县景区化”的要求，加强景区外部环境整治，提升景区形象。二要重视队伍建设。创新人才激励机制，大力引进高端旅游人才特别是导游人才，加强职业教育培训，增强队伍稳定性。加强景区从业人员的技能培训，增强服务意识，不断提升管理服务水平。三要强化宣传促销。创新宣传机制，统一营销品牌，提高仙居旅游景区的知名度;扩大促销区域，面向大型媒体，拓宽旅游客源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2025-05-07T23:30:02+08:00</dcterms:created>
  <dcterms:modified xsi:type="dcterms:W3CDTF">2025-05-07T23:30:02+08:00</dcterms:modified>
</cp:coreProperties>
</file>

<file path=docProps/custom.xml><?xml version="1.0" encoding="utf-8"?>
<Properties xmlns="http://schemas.openxmlformats.org/officeDocument/2006/custom-properties" xmlns:vt="http://schemas.openxmlformats.org/officeDocument/2006/docPropsVTypes"/>
</file>