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班级周工作总结范文5篇时光如流水般匆匆流动，一段时间的工作已经结束了，相信大家这段时间以来的收获肯定不少吧，是时候仔细的写一份工作总结了。下面是小编为大家带来的班级周工作总结范文，希望大家能够喜欢!班级周工作总结范文1转眼间九年级上学期的班...</w:t>
      </w:r>
    </w:p>
    <w:p>
      <w:pPr>
        <w:ind w:left="0" w:right="0" w:firstLine="560"/>
        <w:spacing w:before="450" w:after="450" w:line="312" w:lineRule="auto"/>
      </w:pPr>
      <w:r>
        <w:rPr>
          <w:rFonts w:ascii="宋体" w:hAnsi="宋体" w:eastAsia="宋体" w:cs="宋体"/>
          <w:color w:val="000"/>
          <w:sz w:val="28"/>
          <w:szCs w:val="28"/>
        </w:rPr>
        <w:t xml:space="preserve">班级周工作总结范文5篇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时光如流水般匆匆流动，一段时间的工作已经结束了，相信大家这段时间以来的收获肯定不少吧，是时候仔细的写一份工作总结了。下面是小编为大家带来的班级周工作总结范文，希望大家能够喜欢!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班级周工作总结范文1</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1.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2.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3.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班级周工作总结范文2</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班级周工作总结范文3</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班级周工作总结范文4</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3、批评生物、物理两门课代表：张皓琛、薛翔宁、王志磊、王若洪、张馨云、刘璐璐、于致莹。没有及时发挥布置作业，导致放学时不知作业情况。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班级周工作总结范文5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