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最新骆驼祥子四至六章读后感300字(3篇)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骆驼祥子四至六章读后感300字一从此以后祥子就堕落了，以前的善良正直不见了，他憎恨任何人。拉车也不去了，吃喝嫖赌的恶习也染上了，他可以为金钱出卖朋友，彻底沦为了行尸走肉。祥子的悲剧，是他所置身的社会生活环境的产物。小说，真实地展现了那个黑暗...</w:t>
      </w:r>
    </w:p>
    <w:p>
      <w:pPr>
        <w:ind w:left="0" w:right="0" w:firstLine="560"/>
        <w:spacing w:before="450" w:after="450" w:line="312" w:lineRule="auto"/>
      </w:pPr>
      <w:r>
        <w:rPr>
          <w:rFonts w:ascii="黑体" w:hAnsi="黑体" w:eastAsia="黑体" w:cs="黑体"/>
          <w:color w:val="000000"/>
          <w:sz w:val="36"/>
          <w:szCs w:val="36"/>
          <w:b w:val="1"/>
          <w:bCs w:val="1"/>
        </w:rPr>
        <w:t xml:space="preserve">骆驼祥子四至六章读后感300字一</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&lt;/p[_TAG_h2]骆驼祥子四至六章读后感300字二</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骆驼祥子四至六章读后感300字篇三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2025-05-02T22:53:28+08:00</dcterms:created>
  <dcterms:modified xsi:type="dcterms:W3CDTF">2025-05-02T22:53:28+08:00</dcterms:modified>
</cp:coreProperties>
</file>

<file path=docProps/custom.xml><?xml version="1.0" encoding="utf-8"?>
<Properties xmlns="http://schemas.openxmlformats.org/officeDocument/2006/custom-properties" xmlns:vt="http://schemas.openxmlformats.org/officeDocument/2006/docPropsVTypes"/>
</file>