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202_年轻干部违法案例警示观后感怎么写(十三篇)</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轻干部违法案例警示观后感怎么写一一、参加开班仪式和专家授课的体会对___讲话的体会。通过党书记的讲话，我感受到__市委对科级年轻干部的重视程度之高前所未有，明确提出用好80后，积极选配85后，大力使用90后。这让我们心情振奋、大受鼓...</w:t>
      </w:r>
    </w:p>
    <w:p>
      <w:pPr>
        <w:ind w:left="0" w:right="0" w:firstLine="560"/>
        <w:spacing w:before="450" w:after="450" w:line="312" w:lineRule="auto"/>
      </w:pPr>
      <w:r>
        <w:rPr>
          <w:rFonts w:ascii="黑体" w:hAnsi="黑体" w:eastAsia="黑体" w:cs="黑体"/>
          <w:color w:val="000000"/>
          <w:sz w:val="36"/>
          <w:szCs w:val="36"/>
          <w:b w:val="1"/>
          <w:bCs w:val="1"/>
        </w:rPr>
        <w:t xml:space="preserve">20_年轻干部违法案例警示观后感怎么写一</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20_年轻干部违法案例警示观后感怎么写二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20_年轻干部违法案例警示观后感怎么写三</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20_年轻干部违法案例警示观后感怎么写四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20_年轻干部违法案例警示观后感怎么写五</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2025-06-22T02:04:37+08:00</dcterms:created>
  <dcterms:modified xsi:type="dcterms:W3CDTF">2025-06-22T02:04:37+08:00</dcterms:modified>
</cp:coreProperties>
</file>

<file path=docProps/custom.xml><?xml version="1.0" encoding="utf-8"?>
<Properties xmlns="http://schemas.openxmlformats.org/officeDocument/2006/custom-properties" xmlns:vt="http://schemas.openxmlformats.org/officeDocument/2006/docPropsVTypes"/>
</file>