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跨过鸭绿江电视剧观后感5篇范文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跨过鸭绿江》不仅对中国的战况有着详尽的呈现，也用了很多笔墨，来同步多个国家和地区对朝鲜半岛这场战争的看法与行动，众多的历史人物一一闪现。那么你知道《跨过鸭绿江》观后感怎么写吗?下面是小编为大家收集有关于跨过鸭绿江电视剧观后感，希望你喜欢。...</w:t>
      </w:r>
    </w:p>
    <w:p>
      <w:pPr>
        <w:ind w:left="0" w:right="0" w:firstLine="560"/>
        <w:spacing w:before="450" w:after="450" w:line="312" w:lineRule="auto"/>
      </w:pPr>
      <w:r>
        <w:rPr>
          <w:rFonts w:ascii="宋体" w:hAnsi="宋体" w:eastAsia="宋体" w:cs="宋体"/>
          <w:color w:val="000"/>
          <w:sz w:val="28"/>
          <w:szCs w:val="28"/>
        </w:rPr>
        <w:t xml:space="preserve">《跨过鸭绿江》不仅对中国的战况有着详尽的呈现，也用了很多笔墨，来同步多个国家和地区对朝鲜半岛这场战争的看法与行动，众多的历史人物一一闪现。那么你知道《跨过鸭绿江》观后感怎么写吗?下面是小编为大家收集有关于跨过鸭绿江电视剧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1跨过鸭绿江电视剧观后感</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2跨过鸭绿江电视剧观后感</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3跨过鸭绿江电视剧观后感</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4跨过鸭绿江电视剧观后感</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5跨过鸭绿江电视剧观后感</w:t>
      </w:r>
    </w:p>
    <w:p>
      <w:pPr>
        <w:ind w:left="0" w:right="0" w:firstLine="560"/>
        <w:spacing w:before="450" w:after="450" w:line="312" w:lineRule="auto"/>
      </w:pPr>
      <w:r>
        <w:rPr>
          <w:rFonts w:ascii="宋体" w:hAnsi="宋体" w:eastAsia="宋体" w:cs="宋体"/>
          <w:color w:val="000"/>
          <w:sz w:val="28"/>
          <w:szCs w:val="28"/>
        </w:rPr>
        <w:t xml:space="preserve">做新时代“打工人”</w:t>
      </w:r>
    </w:p>
    <w:p>
      <w:pPr>
        <w:ind w:left="0" w:right="0" w:firstLine="560"/>
        <w:spacing w:before="450" w:after="450" w:line="312" w:lineRule="auto"/>
      </w:pPr>
      <w:r>
        <w:rPr>
          <w:rFonts w:ascii="宋体" w:hAnsi="宋体" w:eastAsia="宋体" w:cs="宋体"/>
          <w:color w:val="000"/>
          <w:sz w:val="28"/>
          <w:szCs w:val="28"/>
        </w:rPr>
        <w:t xml:space="preserve">最近，“打工人”一词走红网络。这个称谓，在平凡中透露着追求，于辛酸里表现出倔强。烽烟滚滚唱英雄，四面青山侧耳听。70年前，英勇的中国人民志愿军“雄赳赳气昂昂，跨过鸭绿江”，进行了一场保卫和平、反抗侵略的正义之战，粉碎了美国为首的帝国主义国家的侵略阴谋，保卫了中朝两国的独立和安全，提高了我国的国际威望。习近平总书记指出：“伟大抗美援朝精神跨越时空、历久弥新，必须永续传承、世代发扬。”我们要以英雄为榜样、以模范为标杆，发扬伟大的抗美援朝精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涵养“心有大我、至诚报国”的爱国情怀，做信仰如磐的打工人。在抗美援朝战争中，志愿军将士始终将祖国和人民的利益放在心中最高位置，上下一心，同甘共苦，密切协同作战，顶住了敌人的狂轰滥炸，克服了高山、严寒、后勤供应紧张、常常缺衣少食、武器比较落后等种种困难，拼来了如今的山河无恙、家国安宁、岁月静好。如果说志愿军战士是用特殊材料制成的，那么“坚定的信仰”，就是这个“特殊材料”的重要配方。“志在顶峰者，不会半坡退却。”信仰坚定了，就能在纷繁复杂的工作中锁定方向，在急难险重的任务中勇挑重担，在培植精神家园的征程中行稳致远，在关键时刻靠得住、信得过、能放心。党员干部要自觉加强党性锻炼，提升党性修养，始终牢记自己的第一身份是共产党员，第一职责是为党工作，做到忠诚于组织，任何时候都与党同心同德。要把自己的小我融入祖国的大我、人民的大我之中，与时代同步伐、与祖国共命运、与人民齐奋斗，以“每临大事有静气”的沉稳，“不畏浮云遮望眼”的坚毅，“风物长宜放眼量”的气度，在百舸争流中劈波斩浪、在千帆竞发中勇立潮头，过了一山再登一峰，跨过一沟再越一壑，接好历史接力棒，跑好我们这一程。</w:t>
      </w:r>
    </w:p>
    <w:p>
      <w:pPr>
        <w:ind w:left="0" w:right="0" w:firstLine="560"/>
        <w:spacing w:before="450" w:after="450" w:line="312" w:lineRule="auto"/>
      </w:pPr>
      <w:r>
        <w:rPr>
          <w:rFonts w:ascii="宋体" w:hAnsi="宋体" w:eastAsia="宋体" w:cs="宋体"/>
          <w:color w:val="000"/>
          <w:sz w:val="28"/>
          <w:szCs w:val="28"/>
        </w:rPr>
        <w:t xml:space="preserve">涵养亮剑强敌、沉着应战的坚毅品质，做意志坚定的打工人。“狭路相逢勇者胜。”战争不仅是物质的较量，更是精神的比拼。抗美援朝战场上，26岁的邱少云为了确保全体潜伏人员的安全和攻击任务的完成，他放弃自救，以烈火焚身岿然不动的惊世之举，诠释了中国军人的钢铁意志。南宋文学家洪迈的《容斋随笔》中收录了一首诗《油污衣》：“一点清油污白衣，斑斑驳驳使人疑。纵饶洗遍千江水，争似当初不污时。”白衣纯白干净，倘若沾上一滴油，哪怕洗尽千江水，也难以回到淳朴的本质。“巴豆虽小坏肠胃，酒杯不深淹死人。”当下，日益增长的物质财富让人的欲望膨胀，多元文化的影响也让价值观趋向多元，一些干部上班期间炒股票、玩游戏、看电影的“迷惑行为”屡见报端，暴露了其理想信念的沦丧、宗旨意识的弱化以及党性意识的淡漠。党员干部一旦意志消沉，思想阵地就会杂草丛生，庸俗消极的东西就会乘虚而入，党性意识就留下一道阴影，党纪国法就被践踏一寸。《人民的名义》中的“赵处长”，因为没有抵挡住商人的一次宴请，一步步打开了贪欲的阀门，最终走向了违纪违法的不归路。党员干部一定要拧紧理想信念的“总开关”，时刻加强对自己主观世界的改造，多问问公与私、荣与辱、对与错，心不动于微利之诱，目不眩于五色之惑，办每一件事都要有“捻断数根须”的谨小慎微，每一次用权都要有“扣人生第一粒扣子”的一丝不苟，防微杜渐通盘考量、反复计较算清账本、持之以恒扭紧阀门。</w:t>
      </w:r>
    </w:p>
    <w:p>
      <w:pPr>
        <w:ind w:left="0" w:right="0" w:firstLine="560"/>
        <w:spacing w:before="450" w:after="450" w:line="312" w:lineRule="auto"/>
      </w:pPr>
      <w:r>
        <w:rPr>
          <w:rFonts w:ascii="宋体" w:hAnsi="宋体" w:eastAsia="宋体" w:cs="宋体"/>
          <w:color w:val="000"/>
          <w:sz w:val="28"/>
          <w:szCs w:val="28"/>
        </w:rPr>
        <w:t xml:space="preserve">涵养机智灵活、富于创造的打赢勇气，做斗争坚决的打工人。兵无常势，水无常形。战胜强敌，离不开排除万难、主动作为、敢于担当的战斗精神，也离不开行动中的灵活处理与战法运用中的创新发展，抗美援朝战争中我军始终保持了高昂的斗志，以集中优势兵力消灭敌人，以近战、夜战、坑道战等灵活机动的战略战术，最终赢得了战争的胜利。如今战争的硝烟已离我们远去，我们深切感受到“有一种安全叫‘我在中国’”，但也要清醒地认识到和平年代也有激荡的风云，有严峻复杂的世界形势、艰巨繁重的发展任务、多元多变的思想潮流。我们党要团结带领人民有效应对重大挑战、抵御重大风险、克服重大阻力、解决重大矛盾，必须进行具有许多新的历史特点的伟大斗争。越是承平日久，越要培养和保持顽强的斗争精神、坚韧的斗争意志、高超的斗争本领，主动投身到各种斗争中去，在大是大非面前敢于亮剑，在矛盾冲突面前敢于迎难而上，在危机困难面前敢于挺身而出，在歪风邪气面前敢于坚决斗争。要勇于跳出条条框框限制、破除利益固化藩篱、摆脱惯性思维束缚，坚持从实际出发，敢闯敢试、勇于开拓、大胆干事，既敢闯不合时宜的“禁区”，敢涉前人未曾进入的“盲区”，还敢破矛盾交错的“难区”，努力为实现“两个一百年”奋斗目标和中华民族伟大复兴的中国梦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2025-07-25T22:22:21+08:00</dcterms:created>
  <dcterms:modified xsi:type="dcterms:W3CDTF">2025-07-25T22:22:21+08:00</dcterms:modified>
</cp:coreProperties>
</file>

<file path=docProps/custom.xml><?xml version="1.0" encoding="utf-8"?>
<Properties xmlns="http://schemas.openxmlformats.org/officeDocument/2006/custom-properties" xmlns:vt="http://schemas.openxmlformats.org/officeDocument/2006/docPropsVTypes"/>
</file>