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主题廉洁教育警示教育片观后感简短(9篇)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题廉洁教育警示教育片观后感简短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w:t>
      </w:r>
    </w:p>
    <w:p>
      <w:pPr>
        <w:ind w:left="0" w:right="0" w:firstLine="560"/>
        <w:spacing w:before="450" w:after="450" w:line="312" w:lineRule="auto"/>
      </w:pPr>
      <w:r>
        <w:rPr>
          <w:rFonts w:ascii="黑体" w:hAnsi="黑体" w:eastAsia="黑体" w:cs="黑体"/>
          <w:color w:val="000000"/>
          <w:sz w:val="36"/>
          <w:szCs w:val="36"/>
          <w:b w:val="1"/>
          <w:bCs w:val="1"/>
        </w:rPr>
        <w:t xml:space="preserve">主题廉洁教育警示教育片观后感简短一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主题廉洁教育警示教育片观后感简短二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2025-05-03T11:41:20+08:00</dcterms:created>
  <dcterms:modified xsi:type="dcterms:W3CDTF">2025-05-03T11:41:20+08:00</dcterms:modified>
</cp:coreProperties>
</file>

<file path=docProps/custom.xml><?xml version="1.0" encoding="utf-8"?>
<Properties xmlns="http://schemas.openxmlformats.org/officeDocument/2006/custom-properties" xmlns:vt="http://schemas.openxmlformats.org/officeDocument/2006/docPropsVTypes"/>
</file>