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最新新疆反恐前沿视频观后感(2篇)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新疆反恐前沿视频观后感一在新的形势下，党中央把新疆工作提到了前所未有的高度。会议明确提出“三个事关”：新疆局势事关全国改革发展稳定大局，事关祖国统一、民族团结、国家安全，事关实现“两个一百年”奋斗目标和中华民族伟大复兴;“四个定位”：新...</w:t>
      </w:r>
    </w:p>
    <w:p>
      <w:pPr>
        <w:ind w:left="0" w:right="0" w:firstLine="560"/>
        <w:spacing w:before="450" w:after="450" w:line="312" w:lineRule="auto"/>
      </w:pPr>
      <w:r>
        <w:rPr>
          <w:rFonts w:ascii="黑体" w:hAnsi="黑体" w:eastAsia="黑体" w:cs="黑体"/>
          <w:color w:val="000000"/>
          <w:sz w:val="36"/>
          <w:szCs w:val="36"/>
          <w:b w:val="1"/>
          <w:bCs w:val="1"/>
        </w:rPr>
        <w:t xml:space="preserve">最新新疆反恐前沿视频观后感一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最新新疆反恐前沿视频观后感二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2025-05-04T21:40:21+08:00</dcterms:created>
  <dcterms:modified xsi:type="dcterms:W3CDTF">2025-05-04T21:40:21+08:00</dcterms:modified>
</cp:coreProperties>
</file>

<file path=docProps/custom.xml><?xml version="1.0" encoding="utf-8"?>
<Properties xmlns="http://schemas.openxmlformats.org/officeDocument/2006/custom-properties" xmlns:vt="http://schemas.openxmlformats.org/officeDocument/2006/docPropsVTypes"/>
</file>