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2024年合法的家政服务合同(十九篇)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法的家政服务合同一一：甲方认定乙方为新型农村合作医疗定点医疗机构。二：乙方指定所辖科室（电话：）为新型农村合作医疗服务职能科室，负责协调新型农村合作医疗的有关工作。三：乙方尊重并执行甲方关于新型农村合作医疗的相关规定，甲方制订、调整有关规...</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合法的家政服务合同篇十一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合法的家政服务合同篇十四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