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最新蔚来租车合同共有几份 蔚来租车服务(5篇)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蔚来app租车一根据《_合同法》的有关规定，按照平等互利的原则，为明确出租方与承租方的权利义务，两方经友好协商，就_________车的租赁事宜达成一致意见，同意按下列条款签订本协议。承租方：（以下简称甲方）出租方：（以下简称乙方）一、甲方...</w:t>
      </w:r>
    </w:p>
    <w:p>
      <w:pPr>
        <w:ind w:left="0" w:right="0" w:firstLine="560"/>
        <w:spacing w:before="450" w:after="450" w:line="312" w:lineRule="auto"/>
      </w:pPr>
      <w:r>
        <w:rPr>
          <w:rFonts w:ascii="黑体" w:hAnsi="黑体" w:eastAsia="黑体" w:cs="黑体"/>
          <w:color w:val="000000"/>
          <w:sz w:val="36"/>
          <w:szCs w:val="36"/>
          <w:b w:val="1"/>
          <w:bCs w:val="1"/>
        </w:rPr>
        <w:t xml:space="preserve">蔚来app租车一</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根据《_合同法》的有关规定，按照平等互利的原则，为明确出租方与承租方的权利义务，两方经友好协商，就_________车的租赁事宜达成一致意见，同意按下列条款签订本协议。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甲方租赁乙方汽车的价格为元/月，每月日结算一次。结算时由乙方出据正式发票。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八、本协议一式肆份，两方各执贰份，两方共同签字生效，具有同等法律效力。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或被授权代理人（签名）：或被授权代理人（签名）：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蔚来app租车二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车辆被盗、被抢的，自_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承租方提供虚假信息;</w:t>
      </w:r>
    </w:p>
    <w:p>
      <w:pPr>
        <w:ind w:left="0" w:right="0" w:firstLine="560"/>
        <w:spacing w:before="450" w:after="450" w:line="312" w:lineRule="auto"/>
      </w:pPr>
      <w:r>
        <w:rPr>
          <w:rFonts w:ascii="宋体" w:hAnsi="宋体" w:eastAsia="宋体" w:cs="宋体"/>
          <w:color w:val="000"/>
          <w:sz w:val="28"/>
          <w:szCs w:val="28"/>
        </w:rPr>
        <w:t xml:space="preserve">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发生所述单方解除合同情形的，违约方应向守约方支付合同未履行部分总租金35%的违约金或总合同期租金30%的违约金，二者取高者计。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除所述情形外，自本合同生效之日起(无论车辆是否交接起租)，承租方不得单方解除合同(含补充协议)。否则，承租方应当支付合同未履行部分总租金35%的违约金或总合同期租金的30%的违约金，二者取高者计。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本合同适用_法律;有关本合同的一切争议，双方应友好协商解决，若协商不成，任何一方均可向出租方所在地法院提起诉讼。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蔚来app租车三</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一、甲方有起亚客运出租车一辆出租给乙方，租车方式为天。</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蔚来app租车四</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甲方同意将私家车_____一台(车牌号______________，发动机号：__________，车架号：__________)租赁给乙方使用，依据_《合同法》，经甲、乙双方友好协商，签订本车辆租赁协议并共同遵守。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_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_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蔚来app租车五</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出租方_________(以下简称甲方)与承租方__烟台欣和企业食品有限公司______(以下简称乙方)根据_合同法及其他有关法律法规的规定，按照平等，自愿，有偿的原则，经友好协商就以下各条款达成协议并共同遵守。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2025-05-10T06:53:28+08:00</dcterms:created>
  <dcterms:modified xsi:type="dcterms:W3CDTF">2025-05-10T06:53:28+08:00</dcterms:modified>
</cp:coreProperties>
</file>

<file path=docProps/custom.xml><?xml version="1.0" encoding="utf-8"?>
<Properties xmlns="http://schemas.openxmlformats.org/officeDocument/2006/custom-properties" xmlns:vt="http://schemas.openxmlformats.org/officeDocument/2006/docPropsVTypes"/>
</file>