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物业服务合同由谁签订7篇(模板)</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物业服务合同由谁签订一第1条本合同当事人委托方（以下简称甲方）：__________________________名称：__________________________业主委员会代表人：________________________...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物业服务合同由谁签订一</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名称：__________________________业主委员会</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第15条委托管理期限为______年。自二〇______年______月______日起至二〇______年______月______日止。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w:t>
      </w:r>
    </w:p>
    <w:p>
      <w:pPr>
        <w:ind w:left="0" w:right="0" w:firstLine="560"/>
        <w:spacing w:before="450" w:after="450" w:line="312" w:lineRule="auto"/>
      </w:pPr>
      <w:r>
        <w:rPr>
          <w:rFonts w:ascii="宋体" w:hAnsi="宋体" w:eastAsia="宋体" w:cs="宋体"/>
          <w:color w:val="000"/>
          <w:sz w:val="28"/>
          <w:szCs w:val="28"/>
        </w:rPr>
        <w:t xml:space="preserve">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第18条依据国家、山东省和xx市有关规定,制定本物业管理服务质量及标准。具体内容如下：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（一）依照xx市物价局的批复,住宅房屋,乙方按业主房产建筑面积每月每平方米0.70元向业主或物业使用人收取。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（一）由xx市仲裁委员会仲裁。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物业服务合同由谁签订二</w:t>
      </w:r>
    </w:p>
    <w:p>
      <w:pPr>
        <w:ind w:left="0" w:right="0" w:firstLine="560"/>
        <w:spacing w:before="450" w:after="450" w:line="312" w:lineRule="auto"/>
      </w:pPr>
      <w:r>
        <w:rPr>
          <w:rFonts w:ascii="宋体" w:hAnsi="宋体" w:eastAsia="宋体" w:cs="宋体"/>
          <w:color w:val="000"/>
          <w:sz w:val="28"/>
          <w:szCs w:val="28"/>
        </w:rPr>
        <w:t xml:space="preserve">乙方： 武汉市万科物业服务有限公司</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 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 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物业服务合同由谁签订六</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4、本示范文本的服务期限应根据《物业管理条例》第二十六条\"前期物业服务合同可以约定期限；但是，期限未满、业主委员会与物业管理企业签订的物业服务合同生效的，前期物业服务合同终止\"的规定确定。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区/县 乡/镇 路 弄 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 平方米；其中住宅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 元/月 平方米； 多层 元/月 平方米；</w:t>
      </w:r>
    </w:p>
    <w:p>
      <w:pPr>
        <w:ind w:left="0" w:right="0" w:firstLine="560"/>
        <w:spacing w:before="450" w:after="450" w:line="312" w:lineRule="auto"/>
      </w:pPr>
      <w:r>
        <w:rPr>
          <w:rFonts w:ascii="宋体" w:hAnsi="宋体" w:eastAsia="宋体" w:cs="宋体"/>
          <w:color w:val="000"/>
          <w:sz w:val="28"/>
          <w:szCs w:val="28"/>
        </w:rPr>
        <w:t xml:space="preserve">别墅 元/月 平方米； 物业： 元/月 平方米；</w:t>
      </w:r>
    </w:p>
    <w:p>
      <w:pPr>
        <w:ind w:left="0" w:right="0" w:firstLine="560"/>
        <w:spacing w:before="450" w:after="450" w:line="312" w:lineRule="auto"/>
      </w:pPr>
      <w:r>
        <w:rPr>
          <w:rFonts w:ascii="宋体" w:hAnsi="宋体" w:eastAsia="宋体" w:cs="宋体"/>
          <w:color w:val="000"/>
          <w:sz w:val="28"/>
          <w:szCs w:val="28"/>
        </w:rPr>
        <w:t xml:space="preserve">（二）办公楼： 元/月 平方米</w:t>
      </w:r>
    </w:p>
    <w:p>
      <w:pPr>
        <w:ind w:left="0" w:right="0" w:firstLine="560"/>
        <w:spacing w:before="450" w:after="450" w:line="312" w:lineRule="auto"/>
      </w:pPr>
      <w:r>
        <w:rPr>
          <w:rFonts w:ascii="宋体" w:hAnsi="宋体" w:eastAsia="宋体" w:cs="宋体"/>
          <w:color w:val="000"/>
          <w:sz w:val="28"/>
          <w:szCs w:val="28"/>
        </w:rPr>
        <w:t xml:space="preserve">（三）商业用房： 元/月 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 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 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 月、车库机动车车位 元/个 月、露天非机动车车位 元/个 月、车库非机动车车位 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 月、车库机动车车位 元/个 月、露天非机动车车位 元/个 月、车库非机动车车位 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 元/个 月、车库车位 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 月、车库车位 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 月、车库车位 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物业服务费属本合同第九条第二项或者第 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 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 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第二十条 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第二十二条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 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第二十八条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 、 、 等设备；2、物业管理区域内，由业主和使用人共同使用的道路、绿地、停车场库、照明路灯、排水管道、窨井、化粪池、垃圾箱（房）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本合同正本连同附件共页，一式 份，甲乙双方各执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 区/县 乡/镇 路 弄 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2025-05-02T16:22:29+08:00</dcterms:created>
  <dcterms:modified xsi:type="dcterms:W3CDTF">2025-05-02T16:22:29+08:00</dcterms:modified>
</cp:coreProperties>
</file>

<file path=docProps/custom.xml><?xml version="1.0" encoding="utf-8"?>
<Properties xmlns="http://schemas.openxmlformats.org/officeDocument/2006/custom-properties" xmlns:vt="http://schemas.openxmlformats.org/officeDocument/2006/docPropsVTypes"/>
</file>