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存量房买卖协议书 存量房屋买卖合同(三篇)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存量房买卖协议书 存量房屋买卖合同一买方：(以下简称甲方)卖方：(以下简称乙方)甲、乙双方就车辆买卖事宜达成以下协议，共同遵照执行：第一条：甲方购买乙方所有的机动车一辆：车号：颜色：产地：型号：发动机号码：(拓印粘贴)底盘号码：(拓印粘贴)...</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存量房屋买卖合同一</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乙方：，男，汉族，公民身份证号： ，住址： 。甲方：，男，汉族，公民身份证号： ，住址： 。</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乙方按宗需向丙方支付经纪代理费人民币（大写）元，如因单方违约导致本合同无法履行，由违约方支付经纪代理费的%，计人民币（大写）元。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甲方（卖方）代理人：</w:t>
      </w:r>
    </w:p>
    <w:p>
      <w:pPr>
        <w:ind w:left="0" w:right="0" w:firstLine="560"/>
        <w:spacing w:before="450" w:after="450" w:line="312" w:lineRule="auto"/>
      </w:pPr>
      <w:r>
        <w:rPr>
          <w:rFonts w:ascii="宋体" w:hAnsi="宋体" w:eastAsia="宋体" w:cs="宋体"/>
          <w:color w:val="000"/>
          <w:sz w:val="28"/>
          <w:szCs w:val="28"/>
        </w:rPr>
        <w:t xml:space="preserve">乙方（买方）：代理人：</w:t>
      </w:r>
    </w:p>
    <w:p>
      <w:pPr>
        <w:ind w:left="0" w:right="0" w:firstLine="560"/>
        <w:spacing w:before="450" w:after="450" w:line="312" w:lineRule="auto"/>
      </w:pPr>
      <w:r>
        <w:rPr>
          <w:rFonts w:ascii="宋体" w:hAnsi="宋体" w:eastAsia="宋体" w:cs="宋体"/>
          <w:color w:val="000"/>
          <w:sz w:val="28"/>
          <w:szCs w:val="28"/>
        </w:rPr>
        <w:t xml:space="preserve">丙方（经纪代理方）：经纪人：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2025-06-21T10:32:09+08:00</dcterms:created>
  <dcterms:modified xsi:type="dcterms:W3CDTF">2025-06-21T10:32:09+08:00</dcterms:modified>
</cp:coreProperties>
</file>

<file path=docProps/custom.xml><?xml version="1.0" encoding="utf-8"?>
<Properties xmlns="http://schemas.openxmlformats.org/officeDocument/2006/custom-properties" xmlns:vt="http://schemas.openxmlformats.org/officeDocument/2006/docPropsVTypes"/>
</file>