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2025年二手房屋买卖合同协议书20篇(汇总)</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二手房屋买卖合同协议书一买方： (以下简称乙方)，身份证号：甲、乙双方在平等、自愿、协商一致的基础上，就乙方向甲方购买私有住房，达成如下协议：第一条 甲方自愿将其房屋出售给乙方，该房屋具体状况如下：甲方自愿将坐落在 市 镇 村 号(自建住宅...</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一、为房屋买卖有关事宜，经双方协商，订合同如下:甲方自愿下列房屋卖给乙方所有:.房屋状况:房屋座落:建筑面积:平方方米用途</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乙方:中证人:签订日期:_______日二手房私人买卖合同【2】出售方:买受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的房屋所有权证书，证书证号为字第号，房屋结构为，建筑面积为平方米，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应在签定本合同后三个工作日内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第五条产权过户.乙方为非贷款客户的，甲乙双方应当在乙方支付了全部房款之日起五个工作日内共同配合办理完毕产权过户登记手续;.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