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最新汽车借款合同(三篇)</w:t>
      </w:r>
      <w:bookmarkEnd w:id="1"/>
    </w:p>
    <w:p>
      <w:pPr>
        <w:jc w:val="center"/>
        <w:spacing w:before="0" w:after="450"/>
      </w:pPr>
      <w:r>
        <w:rPr>
          <w:rFonts w:ascii="Arial" w:hAnsi="Arial" w:eastAsia="Arial" w:cs="Arial"/>
          <w:color w:val="999999"/>
          <w:sz w:val="20"/>
          <w:szCs w:val="20"/>
        </w:rPr>
        <w:t xml:space="preserve">来源：网络  作者：心旷神怡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汽车借款合同一地 址：________________________________________借款人住址：______________________________________联系电话：办公电话________________...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汽车借款合同一</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 行____________________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第二条 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 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 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5.从借款人和/或保证人任何帐户扣收全部贷款。如果帐户中款项的贷币与贷款货币不同，贷款人有权按当日外汇挂牌价折算成贷款货币清偿贷款;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 本合同一式三份，借款人一份，贷款人二份，具同等法律效力。 第十七条 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 行______________________________(公章) 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日于</w:t>
      </w:r>
    </w:p>
    <w:p>
      <w:pPr>
        <w:ind w:left="0" w:right="0" w:firstLine="560"/>
        <w:spacing w:before="450" w:after="450" w:line="312" w:lineRule="auto"/>
      </w:pPr>
      <w:r>
        <w:rPr>
          <w:rFonts w:ascii="黑体" w:hAnsi="黑体" w:eastAsia="黑体" w:cs="黑体"/>
          <w:color w:val="000000"/>
          <w:sz w:val="36"/>
          <w:szCs w:val="36"/>
          <w:b w:val="1"/>
          <w:bCs w:val="1"/>
        </w:rPr>
        <w:t xml:space="preserve">汽车借款合同二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 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汽车借款合同三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2025-06-21T06:27:34+08:00</dcterms:created>
  <dcterms:modified xsi:type="dcterms:W3CDTF">2025-06-21T06:27:34+08:00</dcterms:modified>
</cp:coreProperties>
</file>

<file path=docProps/custom.xml><?xml version="1.0" encoding="utf-8"?>
<Properties xmlns="http://schemas.openxmlformats.org/officeDocument/2006/custom-properties" xmlns:vt="http://schemas.openxmlformats.org/officeDocument/2006/docPropsVTypes"/>
</file>