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2024年个人房屋租赁合同电子版 个人房屋租赁合同免费(二十三篇)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个人房屋租赁合同免费一乙方(承租方)：____________身份证号：________________________________甲乙双方经协商，本着合理、合法、自愿的原则就甲方租赁乙方房屋事宜达成协议如下：一...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