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金山区写字楼租赁合同范本(必备6篇)</w:t>
      </w:r>
      <w:bookmarkEnd w:id="1"/>
    </w:p>
    <w:p>
      <w:pPr>
        <w:jc w:val="center"/>
        <w:spacing w:before="0" w:after="450"/>
      </w:pPr>
      <w:r>
        <w:rPr>
          <w:rFonts w:ascii="Arial" w:hAnsi="Arial" w:eastAsia="Arial" w:cs="Arial"/>
          <w:color w:val="999999"/>
          <w:sz w:val="20"/>
          <w:szCs w:val="20"/>
        </w:rPr>
        <w:t xml:space="preserve">来源：网络  作者：蓝色心情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金山区写字楼租赁合同范本1主要性能及特点电、液联合控制 该车的控制系统综合利用了电控和液控的优点，通过电控系统控制液压阀组，提高了使用可靠性和效率。发动机功率输出自动控制 发动机功率输出控制即油门控制可通过电气系统实现全自动控制，满足垃圾压...</w:t>
      </w:r>
    </w:p>
    <w:p>
      <w:pPr>
        <w:ind w:left="0" w:right="0" w:firstLine="560"/>
        <w:spacing w:before="450" w:after="450" w:line="312" w:lineRule="auto"/>
      </w:pPr>
      <w:r>
        <w:rPr>
          <w:rFonts w:ascii="黑体" w:hAnsi="黑体" w:eastAsia="黑体" w:cs="黑体"/>
          <w:color w:val="000000"/>
          <w:sz w:val="36"/>
          <w:szCs w:val="36"/>
          <w:b w:val="1"/>
          <w:bCs w:val="1"/>
        </w:rPr>
        <w:t xml:space="preserve">金山区写字楼租赁合同范本1</w:t>
      </w:r>
    </w:p>
    <w:p>
      <w:pPr>
        <w:ind w:left="0" w:right="0" w:firstLine="560"/>
        <w:spacing w:before="450" w:after="450" w:line="312" w:lineRule="auto"/>
      </w:pPr>
      <w:r>
        <w:rPr>
          <w:rFonts w:ascii="宋体" w:hAnsi="宋体" w:eastAsia="宋体" w:cs="宋体"/>
          <w:color w:val="000"/>
          <w:sz w:val="28"/>
          <w:szCs w:val="28"/>
        </w:rPr>
        <w:t xml:space="preserve">主要性能及特点</w:t>
      </w:r>
    </w:p>
    <w:p>
      <w:pPr>
        <w:ind w:left="0" w:right="0" w:firstLine="560"/>
        <w:spacing w:before="450" w:after="450" w:line="312" w:lineRule="auto"/>
      </w:pPr>
      <w:r>
        <w:rPr>
          <w:rFonts w:ascii="宋体" w:hAnsi="宋体" w:eastAsia="宋体" w:cs="宋体"/>
          <w:color w:val="000"/>
          <w:sz w:val="28"/>
          <w:szCs w:val="28"/>
        </w:rPr>
        <w:t xml:space="preserve">电、液联合控制 该车的控制系统综合利用了电控和液控的优点，通过电控系统控制液压阀组，提高了使用可靠性和效率。</w:t>
      </w:r>
    </w:p>
    <w:p>
      <w:pPr>
        <w:ind w:left="0" w:right="0" w:firstLine="560"/>
        <w:spacing w:before="450" w:after="450" w:line="312" w:lineRule="auto"/>
      </w:pPr>
      <w:r>
        <w:rPr>
          <w:rFonts w:ascii="宋体" w:hAnsi="宋体" w:eastAsia="宋体" w:cs="宋体"/>
          <w:color w:val="000"/>
          <w:sz w:val="28"/>
          <w:szCs w:val="28"/>
        </w:rPr>
        <w:t xml:space="preserve">发动机功率输出自动控制 发动机功率输出控制即油门控制可通过电气系统实现全自动控制，满足垃圾压填循环和推挤卸料时对功率的要求，在其它工况下，发动机自动处于怠速状态，可减少功率损耗和故障发生率，降低耗油，提高使用经济性。</w:t>
      </w:r>
    </w:p>
    <w:p>
      <w:pPr>
        <w:ind w:left="0" w:right="0" w:firstLine="560"/>
        <w:spacing w:before="450" w:after="450" w:line="312" w:lineRule="auto"/>
      </w:pPr>
      <w:r>
        <w:rPr>
          <w:rFonts w:ascii="宋体" w:hAnsi="宋体" w:eastAsia="宋体" w:cs="宋体"/>
          <w:color w:val="000"/>
          <w:sz w:val="28"/>
          <w:szCs w:val="28"/>
        </w:rPr>
        <w:t xml:space="preserve">框架结构 垃圾箱采用加强梁和钢板焊接而成牢固的框架结构，侧面和顶面为圆弧曲面，外形美观，重量轻，受力好，不变形；推铲由矩管骨架和折面板构成，不仅结构轻巧，又能使垃圾均匀分布，卸料干净彻底；填装器主要由填装器壳体、滑板、刮板等构件组成，各构件采用受力良好的梁板或箱型结构，结构牢固，重量轻。</w:t>
      </w:r>
    </w:p>
    <w:p>
      <w:pPr>
        <w:ind w:left="0" w:right="0" w:firstLine="560"/>
        <w:spacing w:before="450" w:after="450" w:line="312" w:lineRule="auto"/>
      </w:pPr>
      <w:r>
        <w:rPr>
          <w:rFonts w:ascii="宋体" w:hAnsi="宋体" w:eastAsia="宋体" w:cs="宋体"/>
          <w:color w:val="000"/>
          <w:sz w:val="28"/>
          <w:szCs w:val="28"/>
        </w:rPr>
        <w:t xml:space="preserve">密封处理消除二次污染 垃圾在压缩装填和运输过程中处于封闭状态。垃圾箱与填装器接合面装有特制的橡胶密封条，采用锁紧装置压缩密封；污水箱上安装有独特的排污阀，密封可靠，不易堵塞。填装器盖选装完全遮盖住填装器投料口，消除转运过程车尾气流扰动造成垃圾尘屑飞扬的现象，外观更加美观。</w:t>
      </w:r>
    </w:p>
    <w:p>
      <w:pPr>
        <w:ind w:left="0" w:right="0" w:firstLine="560"/>
        <w:spacing w:before="450" w:after="450" w:line="312" w:lineRule="auto"/>
      </w:pPr>
      <w:r>
        <w:rPr>
          <w:rFonts w:ascii="宋体" w:hAnsi="宋体" w:eastAsia="宋体" w:cs="宋体"/>
          <w:color w:val="000"/>
          <w:sz w:val="28"/>
          <w:szCs w:val="28"/>
        </w:rPr>
        <w:t xml:space="preserve">液压举升安全回路 在举升填装器的液压系统中，设置了双向平衡阀。该阀不仅保证了填装器平稳下降，同时隔断了举升油缸与液压胶管的直接连接，即使油管爆裂，填装器也不会突然落下，提高了使用安全性。</w:t>
      </w:r>
    </w:p>
    <w:p>
      <w:pPr>
        <w:ind w:left="0" w:right="0" w:firstLine="560"/>
        <w:spacing w:before="450" w:after="450" w:line="312" w:lineRule="auto"/>
      </w:pPr>
      <w:r>
        <w:rPr>
          <w:rFonts w:ascii="宋体" w:hAnsi="宋体" w:eastAsia="宋体" w:cs="宋体"/>
          <w:color w:val="000"/>
          <w:sz w:val="28"/>
          <w:szCs w:val="28"/>
        </w:rPr>
        <w:t xml:space="preserve">先进的电控系统 采用PLC一键控制，控制电路在控制器内生成，采用逻辑回路保证各操作指令按顺序执行，同时保证各操作指令之间互锁，外部只有线路连接，降低了故障发生率，避免了误操作造成的事故，提高了可靠性；特别设置的紧急制动按钮可使垃圾压填机构在任何状态或任何位置停止，保障作业人员、设备的安全。</w:t>
      </w:r>
    </w:p>
    <w:p>
      <w:pPr>
        <w:ind w:left="0" w:right="0" w:firstLine="560"/>
        <w:spacing w:before="450" w:after="450" w:line="312" w:lineRule="auto"/>
      </w:pPr>
      <w:r>
        <w:rPr>
          <w:rFonts w:ascii="宋体" w:hAnsi="宋体" w:eastAsia="宋体" w:cs="宋体"/>
          <w:color w:val="000"/>
          <w:sz w:val="28"/>
          <w:szCs w:val="28"/>
        </w:rPr>
        <w:t xml:space="preserve">填装器与箱体结合采用锁紧机构，滑板采用尼龙滑块导向  填装器与箱体结合部结构合理，并采用锁紧全密封技术。滑板轨道采用高强度锰钢材质整体冲压成型，滑板运动采用尼龙滑块导向。</w:t>
      </w:r>
    </w:p>
    <w:p>
      <w:pPr>
        <w:ind w:left="0" w:right="0" w:firstLine="560"/>
        <w:spacing w:before="450" w:after="450" w:line="312" w:lineRule="auto"/>
      </w:pPr>
      <w:r>
        <w:rPr>
          <w:rFonts w:ascii="宋体" w:hAnsi="宋体" w:eastAsia="宋体" w:cs="宋体"/>
          <w:color w:val="000"/>
          <w:sz w:val="28"/>
          <w:szCs w:val="28"/>
        </w:rPr>
        <w:t xml:space="preserve">自动、手动操作系统  各机构的工作均有自动和手动两种操作方式，如自动操作出现故障，可用手动操作完成机构作业和卸出垃圾，既保证了垃圾车的高效率工作，又为调试、维修和故障处理提供了极大的方便。</w:t>
      </w:r>
    </w:p>
    <w:p>
      <w:pPr>
        <w:ind w:left="0" w:right="0" w:firstLine="560"/>
        <w:spacing w:before="450" w:after="450" w:line="312" w:lineRule="auto"/>
      </w:pPr>
      <w:r>
        <w:rPr>
          <w:rFonts w:ascii="宋体" w:hAnsi="宋体" w:eastAsia="宋体" w:cs="宋体"/>
          <w:color w:val="000"/>
          <w:sz w:val="28"/>
          <w:szCs w:val="28"/>
        </w:rPr>
        <w:t xml:space="preserve">方便的操作控制 作业控制盒分别安装在驾驶室内和车尾，驾驶室内的作业控制盒可控制推挤卸料和选择操作模式（如自动或手动），车尾的作业控制盒则控制压填机构和翻桶机构的作业，使用操作十分方便。特别是在垃</w:t>
      </w:r>
    </w:p>
    <w:p>
      <w:pPr>
        <w:ind w:left="0" w:right="0" w:firstLine="560"/>
        <w:spacing w:before="450" w:after="450" w:line="312" w:lineRule="auto"/>
      </w:pPr>
      <w:r>
        <w:rPr>
          <w:rFonts w:ascii="宋体" w:hAnsi="宋体" w:eastAsia="宋体" w:cs="宋体"/>
          <w:color w:val="000"/>
          <w:sz w:val="28"/>
          <w:szCs w:val="28"/>
        </w:rPr>
        <w:t xml:space="preserve">圾填埋场，作业人员无须下车即可完成卸料和污水排放。</w:t>
      </w:r>
    </w:p>
    <w:p>
      <w:pPr>
        <w:ind w:left="0" w:right="0" w:firstLine="560"/>
        <w:spacing w:before="450" w:after="450" w:line="312" w:lineRule="auto"/>
      </w:pPr>
      <w:r>
        <w:rPr>
          <w:rFonts w:ascii="宋体" w:hAnsi="宋体" w:eastAsia="宋体" w:cs="宋体"/>
          <w:color w:val="000"/>
          <w:sz w:val="28"/>
          <w:szCs w:val="28"/>
        </w:rPr>
        <w:t xml:space="preserve">高质量的元件 电气、液压系统的关键元器件均采用知名元件，如控制器、多路换向阀组、按钮、油缸密封件等，提高了垃圾车的使用可靠性。</w:t>
      </w:r>
    </w:p>
    <w:p>
      <w:pPr>
        <w:ind w:left="0" w:right="0" w:firstLine="560"/>
        <w:spacing w:before="450" w:after="450" w:line="312" w:lineRule="auto"/>
      </w:pPr>
      <w:r>
        <w:rPr>
          <w:rFonts w:ascii="黑体" w:hAnsi="黑体" w:eastAsia="黑体" w:cs="黑体"/>
          <w:color w:val="000000"/>
          <w:sz w:val="36"/>
          <w:szCs w:val="36"/>
          <w:b w:val="1"/>
          <w:bCs w:val="1"/>
        </w:rPr>
        <w:t xml:space="preserve">金山区写字楼租赁合同范本2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按_______支付，每月___日支付，另付押金__________元，租房终止，乙方结清各项费用后，甲方将押金退还乙方，不计利息。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金山区写字楼租赁合同范本3</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甲方同意将坐落在__________区__________ 路街(巷、里)_______号楼_______房号的房地产(房地产权证号码____________________ )出租给乙方作____________________ 用途使用，建筑(或使用)面积_______平方米，分摊共用建筑面积_______平方米。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 20 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 _______(月、季、年)的第_______日前按_________________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_______币)__________ 元保证金(可以收取不超过三个月月租金数额)，甲方应在租赁期满或解除合同之日将保证金__________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 3 个月)书面通知乙方;抵押该房屋须提前 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6 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本合同在履行过程中发生的争议，双方当事人协商不成的，向广州仲裁委员会申请仲裁。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 证件号码：_____________________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金山区写字楼租赁合同范本4</w:t>
      </w:r>
    </w:p>
    <w:p>
      <w:pPr>
        <w:ind w:left="0" w:right="0" w:firstLine="560"/>
        <w:spacing w:before="450" w:after="450" w:line="312" w:lineRule="auto"/>
      </w:pPr>
      <w:r>
        <w:rPr>
          <w:rFonts w:ascii="宋体" w:hAnsi="宋体" w:eastAsia="宋体" w:cs="宋体"/>
          <w:color w:val="000"/>
          <w:sz w:val="28"/>
          <w:szCs w:val="28"/>
        </w:rPr>
        <w:t xml:space="preserve">一般而言，工业用地大都是以出让方式取得，但由于历史的原因，一些公司的工业用地是通过划拨形式获得的。根据^v^第9号令《划拨用地目录》的规定，我国现行的划拨用地的主要项目是：党政机关和人民团体用地、军事用地、城市基础设施用地、公益事业用地及国家重点扶持的能源、交通、水利等基础设施用地和特殊项目用地。</w:t>
      </w:r>
    </w:p>
    <w:p>
      <w:pPr>
        <w:ind w:left="0" w:right="0" w:firstLine="560"/>
        <w:spacing w:before="450" w:after="450" w:line="312" w:lineRule="auto"/>
      </w:pPr>
      <w:r>
        <w:rPr>
          <w:rFonts w:ascii="宋体" w:hAnsi="宋体" w:eastAsia="宋体" w:cs="宋体"/>
          <w:color w:val="000"/>
          <w:sz w:val="28"/>
          <w:szCs w:val="28"/>
        </w:rPr>
        <w:t xml:space="preserve">麻烦在于，根据法律规定，划拨土地使用权系无偿取得，同时政府根据城市建设发展需要和城市规划的要求，可以无偿收回。所以，对于划拨用地，在购买前，一定要先与政府部门沟通好，确认是否可以将划拨用地改为协议出让。尽管法律规定在符合一定条件时，经有权机构审批后政府可将划拨土地使用权协议出让给土地使用者，但这也不是理所当然的事情。所以在交易前买方一定要与政府主管部门探讨划拨转出让的可能性，并对程序、时限、签署出让合同、补交土地出让金等方面予以确定。</w:t>
      </w:r>
    </w:p>
    <w:p>
      <w:pPr>
        <w:ind w:left="0" w:right="0" w:firstLine="560"/>
        <w:spacing w:before="450" w:after="450" w:line="312" w:lineRule="auto"/>
      </w:pPr>
      <w:r>
        <w:rPr>
          <w:rFonts w:ascii="宋体" w:hAnsi="宋体" w:eastAsia="宋体" w:cs="宋体"/>
          <w:color w:val="000"/>
          <w:sz w:val="28"/>
          <w:szCs w:val="28"/>
        </w:rPr>
        <w:t xml:space="preserve">笔者20_年办理的一起位于奉贤区的目标工业厂房交易中，律师介入前，交易双方已经谈妥了价格，以股权转让的方式先进行交割，然后再补交土地出让金。但是买方当时没有意识到沪府办〔20_〕23号规定新的土地使用权期限原则上为20年（买方一直以为可以拿到50年的土地使用权）。后经与政府部门的沟通，确定出让情形下新的土地使用权为20年，为此交易双方降低了交易价格，从而有效维护了收购方的利益。</w:t>
      </w:r>
    </w:p>
    <w:p>
      <w:pPr>
        <w:ind w:left="0" w:right="0" w:firstLine="560"/>
        <w:spacing w:before="450" w:after="450" w:line="312" w:lineRule="auto"/>
      </w:pPr>
      <w:r>
        <w:rPr>
          <w:rFonts w:ascii="黑体" w:hAnsi="黑体" w:eastAsia="黑体" w:cs="黑体"/>
          <w:color w:val="000000"/>
          <w:sz w:val="36"/>
          <w:szCs w:val="36"/>
          <w:b w:val="1"/>
          <w:bCs w:val="1"/>
        </w:rPr>
        <w:t xml:space="preserve">金山区写字楼租赁合同范本5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w:t>
      </w:r>
    </w:p>
    <w:p>
      <w:pPr>
        <w:ind w:left="0" w:right="0" w:firstLine="560"/>
        <w:spacing w:before="450" w:after="450" w:line="312" w:lineRule="auto"/>
      </w:pPr>
      <w:r>
        <w:rPr>
          <w:rFonts w:ascii="宋体" w:hAnsi="宋体" w:eastAsia="宋体" w:cs="宋体"/>
          <w:color w:val="000"/>
          <w:sz w:val="28"/>
          <w:szCs w:val="28"/>
        </w:rPr>
        <w:t xml:space="preserve">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金山区写字楼租赁合同范本6</w:t>
      </w:r>
    </w:p>
    <w:p>
      <w:pPr>
        <w:ind w:left="0" w:right="0" w:firstLine="560"/>
        <w:spacing w:before="450" w:after="450" w:line="312" w:lineRule="auto"/>
      </w:pPr>
      <w:r>
        <w:rPr>
          <w:rFonts w:ascii="宋体" w:hAnsi="宋体" w:eastAsia="宋体" w:cs="宋体"/>
          <w:color w:val="000"/>
          <w:sz w:val="28"/>
          <w:szCs w:val="28"/>
        </w:rPr>
        <w:t xml:space="preserve">甲方姓名(出租方)：______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乙方姓名(承租方)：______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甲方(出租方)签章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2025-05-02T09:57:10+08:00</dcterms:created>
  <dcterms:modified xsi:type="dcterms:W3CDTF">2025-05-02T09:57:10+08:00</dcterms:modified>
</cp:coreProperties>
</file>

<file path=docProps/custom.xml><?xml version="1.0" encoding="utf-8"?>
<Properties xmlns="http://schemas.openxmlformats.org/officeDocument/2006/custom-properties" xmlns:vt="http://schemas.openxmlformats.org/officeDocument/2006/docPropsVTypes"/>
</file>