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 商铺租赁合同(优秀15篇)</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商铺租赁合同一承租方(以下称乙方)：甲方愿意将产权属于自己的商铺出租给乙方。双方根据国家相关法律、法规，经协商一致，订立本合同，详细情况如下：第一条 商铺坐落地址甲方出租的商铺坐落地址： 号，建筑面积 平方米。第二条 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租期五年，自20xx年7月16日起至20xx年7月15日止。乙方有下列情形之一的，甲方可以中止合同，收回房屋：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2、乙方利用承租房进行非法活动的，损害公共利益的；广州市xx</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1、甲方应于20xx年4月30日将房屋交付乙方使用，并使之符合使用。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商铺租赁合同篇十三</w:t>
      </w:r>
    </w:p>
    <w:p>
      <w:pPr>
        <w:ind w:left="0" w:right="0" w:firstLine="560"/>
        <w:spacing w:before="450" w:after="450" w:line="312" w:lineRule="auto"/>
      </w:pPr>
      <w:r>
        <w:rPr>
          <w:rFonts w:ascii="宋体" w:hAnsi="宋体" w:eastAsia="宋体" w:cs="宋体"/>
          <w:color w:val="000"/>
          <w:sz w:val="28"/>
          <w:szCs w:val="28"/>
        </w:rPr>
        <w:t xml:space="preserve">出 租 方(甲方)：___________________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