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单项承揽合同范本(合集32篇)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单项承揽合同范本1承揽方：____________________________________地址：____________邮码：____________电话：____________法定代表人：____________职务：_____...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单项承揽合同范本5</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单项承揽合同范本9</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单项承揽合同范本10</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单项承揽合同范本16</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