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家电运输合同范本(共14篇)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家电运输合同范本1托运方：_________________________________________________;承运方：_________________________________________________。根据国...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家电运输合同范本2</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&gt;第一条 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配送站经营合同样本)</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&gt;第二条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&gt;第三条 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家电运输合同范本5</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托运方（公章）：__________________承运方（公章）：__________________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&gt;第一条：承运货物及起止地点及到达地：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&gt;第四条：费用及其结算方式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&gt;第六条：变更与终止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&gt;第七条：纠纷及其仲裁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家电运输合同范本8</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家电运输合同范本9</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家电运输合同范本11</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家电运输合同范本13</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家电运输合同范本14</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谷竹高速公路第16-22标第一期工程地材供应的运输及房县鹏飞工贸有限责任公司石料厂矿山至机口块石转运承包给乙方车辆运输。为明确双方的责权利，根据《^v^合同法》，本着平等守信、互惠互利的原则，特订如下合同以便共同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