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小型企业联合经营合同怎么签(五篇)</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小型企业联合经营合同企业联合经营协议书一甲方：(以下简称甲方)乙方： 身份证： 车号：发动机号：车驾号：为适应车辆市场发展需要，乙方自愿将自购车辆车型：挂靠到甲方经营，现经双方友好协商，特签订以下协议：以下简称乙方。一、运营期间乙方按年度计...</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 车号：</w:t>
      </w:r>
    </w:p>
    <w:p>
      <w:pPr>
        <w:ind w:left="0" w:right="0" w:firstLine="560"/>
        <w:spacing w:before="450" w:after="450" w:line="312" w:lineRule="auto"/>
      </w:pPr>
      <w:r>
        <w:rPr>
          <w:rFonts w:ascii="宋体" w:hAnsi="宋体" w:eastAsia="宋体" w:cs="宋体"/>
          <w:color w:val="000"/>
          <w:sz w:val="28"/>
          <w:szCs w:val="28"/>
        </w:rPr>
        <w:t xml:space="preserve">发动机号：车驾号：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合作期限为_________年，即自_________年_________月_________日至_________年_________月_________日。期限届满，如需继续合作，需在期满半年前提出书面要求，经董事会协商一致，可延长联营合作期限。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风险提示：合同的约定虽然细致，但无法保证合作方不违约。因此，必须明确约定违约条款，一旦一方违约，另一方也可以此依据追究赔偿。</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联营合同纠纷案件的地域管辖，因不同的联营形式而有所区别：(1)法人型联营合同纠纷案件，由法人型联营体的主要办事机构所在地人民法院管辖。(2)合伙型联营合同纠纷案件，由合伙型联营体注册登记地人民法院管辖。(3)协作型联营合同纠纷案件，由被告所在地人民法院管辖。营体主要办事机构所在地或联营体注册登记地人民法院管辖确有困难的，如法人型联营体已经办理了注销手续，合伙型联营体应经工商部门注册登记而未办理注册登记，或者联营期限届满已经解体的，可由被告所在地人民法院管辖。</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小型企业联合经营合同企业联合经营协议书四</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 村改造的原则上，为更好的建 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 联营方式</w:t>
      </w:r>
    </w:p>
    <w:p>
      <w:pPr>
        <w:ind w:left="0" w:right="0" w:firstLine="560"/>
        <w:spacing w:before="450" w:after="450" w:line="312" w:lineRule="auto"/>
      </w:pPr>
      <w:r>
        <w:rPr>
          <w:rFonts w:ascii="宋体" w:hAnsi="宋体" w:eastAsia="宋体" w:cs="宋体"/>
          <w:color w:val="000"/>
          <w:sz w:val="28"/>
          <w:szCs w:val="28"/>
        </w:rPr>
        <w:t xml:space="preserve">一、 甲方负责提供本村，即《联建联营合同书》中提到的项目长宽共计 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 ，期限内乙方拥有对该设施完整。期限内乙方拥有对该设施完整的经营管理自主权。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四、管理及经营期限内，乙方一次付给甲方 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五、双方商定合同限期内，如遇国家征地拆迁或政府批准的改造等不可抗拒因素，针对本设施的所有拆迁补偿，依照国家相关评估部门的评估结果。土地补偿部分归甲方，建筑物及相关设施补偿归部分归乙方。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小型企业联合经营合同企业联合经营协议书五</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2025-05-02T04:25:25+08:00</dcterms:created>
  <dcterms:modified xsi:type="dcterms:W3CDTF">2025-05-02T04:25:25+08:00</dcterms:modified>
</cp:coreProperties>
</file>

<file path=docProps/custom.xml><?xml version="1.0" encoding="utf-8"?>
<Properties xmlns="http://schemas.openxmlformats.org/officeDocument/2006/custom-properties" xmlns:vt="http://schemas.openxmlformats.org/officeDocument/2006/docPropsVTypes"/>
</file>