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农村土地承包经营权合同大全(八篇)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短期承包经营合同土地长期承包合同一证件类型及编号:________联系地址：________联系电话：________经营主体类型：□农村居民□城镇居民□村集体经济组织□居民委员会□企业法人□农民合作社□其他________所属集体...</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农村土地短期承包经营合同土地长期承包合同一</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商议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一、土地流转的方位：________。流转的面积约为________亩，实际丈量面积为________。流转方式为出租。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三、流转费标准及支付方式。转包的租金为每亩________。</w:t>
      </w:r>
    </w:p>
    <w:p>
      <w:pPr>
        <w:ind w:left="0" w:right="0" w:firstLine="560"/>
        <w:spacing w:before="450" w:after="450" w:line="312" w:lineRule="auto"/>
      </w:pPr>
      <w:r>
        <w:rPr>
          <w:rFonts w:ascii="宋体" w:hAnsi="宋体" w:eastAsia="宋体" w:cs="宋体"/>
          <w:color w:val="000"/>
          <w:sz w:val="28"/>
          <w:szCs w:val="28"/>
        </w:rPr>
        <w:t xml:space="preserve">四、协议签订以后，每个月租金一付，必须在第一个月日之前支付给甲方。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农村土地短期承包经营合同土地长期承包合同五</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1、流转土地价款总计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4、如遇国家征收、征用土地，补偿款归甲方所有，乙方相应损失经双方协商确认后从补偿款中扣除。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1、甲方于 年 月 日前将流转土地交付乙方。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1、按合同约定流转的土地具有自主生产经营权，经营决策权、产品处置权。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在国家法律、法规和政策允许范围内，从事生产经营活动，不得擅自改变流转土地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农村土地短期承包经营合同土地长期承包合同六</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农村土地短期承包经营合同土地长期承包合同七</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