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三无小作坊劳动合同</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三无小作坊劳动合同4篇大家作为公司招聘人员，都要提前准备好劳动合同。劳动合同履行地与用人单位注册地不一致的，有关劳动者的最低工资标准等事项，按照劳动合同履行地的有关规定执行。你是否在找正准备撰写“三无小作坊劳动合同”，下面小编收集了相关的素...</w:t>
      </w:r>
    </w:p>
    <w:p>
      <w:pPr>
        <w:ind w:left="0" w:right="0" w:firstLine="560"/>
        <w:spacing w:before="450" w:after="450" w:line="312" w:lineRule="auto"/>
      </w:pPr>
      <w:r>
        <w:rPr>
          <w:rFonts w:ascii="宋体" w:hAnsi="宋体" w:eastAsia="宋体" w:cs="宋体"/>
          <w:color w:val="000"/>
          <w:sz w:val="28"/>
          <w:szCs w:val="28"/>
        </w:rPr>
        <w:t xml:space="preserve">三无小作坊劳动合同4篇</w:t>
      </w:r>
    </w:p>
    <w:p>
      <w:pPr>
        <w:ind w:left="0" w:right="0" w:firstLine="560"/>
        <w:spacing w:before="450" w:after="450" w:line="312" w:lineRule="auto"/>
      </w:pPr>
      <w:r>
        <w:rPr>
          <w:rFonts w:ascii="宋体" w:hAnsi="宋体" w:eastAsia="宋体" w:cs="宋体"/>
          <w:color w:val="000"/>
          <w:sz w:val="28"/>
          <w:szCs w:val="28"/>
        </w:rPr>
        <w:t xml:space="preserve">大家作为公司招聘人员，都要提前准备好劳动合同。劳动合同履行地与用人单位注册地不一致的，有关劳动者的最低工资标准等事项，按照劳动合同履行地的有关规定执行。你是否在找正准备撰写“三无小作坊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&gt;三无小作坊劳动合同篇1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&gt;三无小作坊劳动合同篇2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&gt;三无小作坊劳动合同篇3</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&gt;三无小作坊劳动合同篇4</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2025-05-09T10:09:04+08:00</dcterms:created>
  <dcterms:modified xsi:type="dcterms:W3CDTF">2025-05-09T10:09:04+08:00</dcterms:modified>
</cp:coreProperties>
</file>

<file path=docProps/custom.xml><?xml version="1.0" encoding="utf-8"?>
<Properties xmlns="http://schemas.openxmlformats.org/officeDocument/2006/custom-properties" xmlns:vt="http://schemas.openxmlformats.org/officeDocument/2006/docPropsVTypes"/>
</file>