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最新架子工包清工劳务合同 架子工劳动合同(3篇)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架子工包清工劳务合同 架子工劳动合同一承包方： (以下简称乙方)本着自愿、公平、有偿原则，经甲、乙双方协商一致，根据《中华人民共和国合同法》之规定，签订以下餐饮部承包合同。一、甲方将麻江县同和大酒店三楼餐饮部承包给乙方承包经营餐饮业，包括三...</w:t>
      </w:r>
    </w:p>
    <w:p>
      <w:pPr>
        <w:ind w:left="0" w:right="0" w:firstLine="560"/>
        <w:spacing w:before="450" w:after="450" w:line="312" w:lineRule="auto"/>
      </w:pPr>
      <w:r>
        <w:rPr>
          <w:rFonts w:ascii="黑体" w:hAnsi="黑体" w:eastAsia="黑体" w:cs="黑体"/>
          <w:color w:val="000000"/>
          <w:sz w:val="36"/>
          <w:szCs w:val="36"/>
          <w:b w:val="1"/>
          <w:bCs w:val="1"/>
        </w:rPr>
        <w:t xml:space="preserve">架子工包清工劳务合同 架子工劳动合同一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架子工包清工劳务合同 架子工劳动合同二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7、合同价款：承包合同价按审计预算核定价下浮8%或以上(包工包料)为大写：__________(￥__________元)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架子工包清工劳务合同 架子工劳动合同三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酷算方式：施工途中预支生活费每人/月_______元，打完混凝土付70%，所有架子拆完_____内付清。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承包劳动合同书范文三</w:t>
      </w:r>
    </w:p>
    <w:p>
      <w:pPr>
        <w:ind w:left="0" w:right="0" w:firstLine="560"/>
        <w:spacing w:before="450" w:after="450" w:line="312" w:lineRule="auto"/>
      </w:pPr>
      <w:r>
        <w:rPr>
          <w:rFonts w:ascii="宋体" w:hAnsi="宋体" w:eastAsia="宋体" w:cs="宋体"/>
          <w:color w:val="000"/>
          <w:sz w:val="28"/>
          <w:szCs w:val="28"/>
        </w:rPr>
        <w:t xml:space="preserve">甲方： ( 以下简称甲方) 乙方： (以下简称乙方) 为共同完成武吉高速a4标工程施工任务，依据《中华人民共和国民法典》和《建筑工程承包合同条例》，本着分工负责、互利协作的精神，经双方协商一致，在平等、互利、诚信、自愿的基础上签订本合同。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2025-05-06T23:40:55+08:00</dcterms:created>
  <dcterms:modified xsi:type="dcterms:W3CDTF">2025-05-06T23:40:55+08:00</dcterms:modified>
</cp:coreProperties>
</file>

<file path=docProps/custom.xml><?xml version="1.0" encoding="utf-8"?>
<Properties xmlns="http://schemas.openxmlformats.org/officeDocument/2006/custom-properties" xmlns:vt="http://schemas.openxmlformats.org/officeDocument/2006/docPropsVTypes"/>
</file>