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最新新劳动合同法孕妇条例 新劳动合同法病假的规定(3篇)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新劳动合同法孕妇条例 新劳动合同法病假的规定一名称         姓名        住所         性别        法定代表人         身份证号码        联系电话         联系电话        根据《...</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新劳动合同法病假的规定三</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