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深圳劳动合同最新(二十二篇)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深圳劳动合同书 深圳劳动合同最新一甲乙双方协商一致，签订本合同。一、甲乙双方同意按以下第 种方式确定合同期限。1、有固定期限：从 年 月 日起至 年 月 日止。2、无固定期限：从 年 月 日起。3、以完成一定工作任务为期限：从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深圳劳动合同书 深圳劳动合同最新篇十一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深圳劳动合同最新篇十六</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深圳劳动合同最新篇十七</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