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2025年项目经理劳动合同书三篇(通用)</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经理劳动合同书一工程地点:合同编号：设计证书等级：发包人：设计人：签订日期：发包人委托设计人承担年产60万吨专用肥、缓释肥项目工程设计，工程地点为广西来宾市河南工业园区兴宾区“园中园”，经双方协商一致，签订本合同，共同执行。第一条本合同...</w:t>
      </w:r>
    </w:p>
    <w:p>
      <w:pPr>
        <w:ind w:left="0" w:right="0" w:firstLine="560"/>
        <w:spacing w:before="450" w:after="450" w:line="312" w:lineRule="auto"/>
      </w:pPr>
      <w:r>
        <w:rPr>
          <w:rFonts w:ascii="黑体" w:hAnsi="黑体" w:eastAsia="黑体" w:cs="黑体"/>
          <w:color w:val="000000"/>
          <w:sz w:val="36"/>
          <w:szCs w:val="36"/>
          <w:b w:val="1"/>
          <w:bCs w:val="1"/>
        </w:rPr>
        <w:t xml:space="preserve">项目经理劳动合同书一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发包人委托设计人承担年产60万吨专用肥、缓释肥项目工程设计，工程地点为广西来宾市河南工业园区兴宾区“园中园”，经双方协商一致，签订本合同，共同执行。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2.3设计人采用的主要技术标准是：化工、建筑、给排水、安全、环境保护等国家规范行业标准。国家、省、市地方法规。</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3.1发包人要求及委托书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1. 项目名称：广西鄂中肥业有限公司 项目</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3.设计阶段：施工图</w:t>
      </w:r>
    </w:p>
    <w:p>
      <w:pPr>
        <w:ind w:left="0" w:right="0" w:firstLine="560"/>
        <w:spacing w:before="450" w:after="450" w:line="312" w:lineRule="auto"/>
      </w:pPr>
      <w:r>
        <w:rPr>
          <w:rFonts w:ascii="宋体" w:hAnsi="宋体" w:eastAsia="宋体" w:cs="宋体"/>
          <w:color w:val="000"/>
          <w:sz w:val="28"/>
          <w:szCs w:val="28"/>
        </w:rPr>
        <w:t xml:space="preserve">4.设计内容：公用工程、车间厂房、行政服务设施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20__.5 征地红线图;</w:t>
      </w:r>
    </w:p>
    <w:p>
      <w:pPr>
        <w:ind w:left="0" w:right="0" w:firstLine="560"/>
        <w:spacing w:before="450" w:after="450" w:line="312" w:lineRule="auto"/>
      </w:pPr>
      <w:r>
        <w:rPr>
          <w:rFonts w:ascii="宋体" w:hAnsi="宋体" w:eastAsia="宋体" w:cs="宋体"/>
          <w:color w:val="000"/>
          <w:sz w:val="28"/>
          <w:szCs w:val="28"/>
        </w:rPr>
        <w:t xml:space="preserve">20__.8 工程地勘报告;</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年 月 日前提供规划总平图10套及电子版， 年 月日提供缓释肥年产 万吨、 年产 万吨项目施工蓝图10套及电子版， 年 月 日提供年产 万吨高塔肥项目施工蓝图10套及电子版。</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 。收费依据和计算方法按国家和地方有关规定执行，国家和地方没有规定的，由双方商定。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8.1本合同生效后设计人15日内完成入桂备案，发包人在收到设计人入桂备案通知书三天内，支付设计费总额的45%，计玖万元作为定金(合同结算时，定金抵作设计费)。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8.2(一期)施工图完成，通过图审后，发包人支付设计费总额的30%， 元。</w:t>
      </w:r>
    </w:p>
    <w:p>
      <w:pPr>
        <w:ind w:left="0" w:right="0" w:firstLine="560"/>
        <w:spacing w:before="450" w:after="450" w:line="312" w:lineRule="auto"/>
      </w:pPr>
      <w:r>
        <w:rPr>
          <w:rFonts w:ascii="宋体" w:hAnsi="宋体" w:eastAsia="宋体" w:cs="宋体"/>
          <w:color w:val="000"/>
          <w:sz w:val="28"/>
          <w:szCs w:val="28"/>
        </w:rPr>
        <w:t xml:space="preserve">8.3(二期)施工图完成，通过图审后，发包人支付设计费总额的25%， 万元.</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 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当地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12.7本合同双方签字盖章即生效，一式肆份，发包人贰份，设计人贰份。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发包人名称：广西鄂中肥业有限公司 设计人名称：</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(二)有打架斗殴、偷窃、____________、擅自停工等违纪行为的;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项目经理劳动合同书三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供货方在送货当日随车提供两份《出库单》及两份《进货价格确定函》，《出库单》以备需方点数，货到工地需方指定收货人开具收货凭证或在其中一份《出库单》上签字“货已收到，但未验收”并交供方人员;《进货价格确定函》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2、需方在结算货款时，必须把款打入供方所指定的银行卡或对公账户，指定银行卡为：对公账户为：</w:t>
      </w:r>
    </w:p>
    <w:p>
      <w:pPr>
        <w:ind w:left="0" w:right="0" w:firstLine="560"/>
        <w:spacing w:before="450" w:after="450" w:line="312" w:lineRule="auto"/>
      </w:pPr>
      <w:r>
        <w:rPr>
          <w:rFonts w:ascii="宋体" w:hAnsi="宋体" w:eastAsia="宋体" w:cs="宋体"/>
          <w:color w:val="000"/>
          <w:sz w:val="28"/>
          <w:szCs w:val="28"/>
        </w:rPr>
        <w:t xml:space="preserve">3、货物送往工地后需方应在验收合格之日起，第一次付款为高层十层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时，多层六层半时，之日起7日内付清货款。第二次付款为每60天之日起7日内付清供货货款。结构封顶后，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垫资钢材量最多为吨，五栋楼总量为吨，达到数量后，再发货时，需方必须先付款后发货，否则供方可以不再为需方供货。</w:t>
      </w:r>
    </w:p>
    <w:p>
      <w:pPr>
        <w:ind w:left="0" w:right="0" w:firstLine="560"/>
        <w:spacing w:before="450" w:after="450" w:line="312" w:lineRule="auto"/>
      </w:pPr>
      <w:r>
        <w:rPr>
          <w:rFonts w:ascii="宋体" w:hAnsi="宋体" w:eastAsia="宋体" w:cs="宋体"/>
          <w:color w:val="000"/>
          <w:sz w:val="28"/>
          <w:szCs w:val="28"/>
        </w:rPr>
        <w:t xml:space="preserve">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2025-05-02T16:29:27+08:00</dcterms:created>
  <dcterms:modified xsi:type="dcterms:W3CDTF">2025-05-02T16:29:27+08:00</dcterms:modified>
</cp:coreProperties>
</file>

<file path=docProps/custom.xml><?xml version="1.0" encoding="utf-8"?>
<Properties xmlns="http://schemas.openxmlformats.org/officeDocument/2006/custom-properties" xmlns:vt="http://schemas.openxmlformats.org/officeDocument/2006/docPropsVTypes"/>
</file>