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最新装修工劳动合同书 装修劳动合同3篇(大全)</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 装修劳动合同一单位类型 ：____________________________法定代表人(或负责人)：________________登记注册地：____________________________实际经营地：__...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装修劳动合同二</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