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2025年常年法律顾问合同 顾问合同和劳动合同的区别优质(九篇)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 顾问合同和劳动合同的区别一乙方：xxxx事务所根据《中华人民共和国律师法》以及《中华人民共和国合同法》的有关规定，___________________________(以下简称甲方)聘请_______律师事务所(以下简称...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顾问合同和劳动合同的区别一</w:t>
      </w:r>
    </w:p>
    <w:p>
      <w:pPr>
        <w:ind w:left="0" w:right="0" w:firstLine="560"/>
        <w:spacing w:before="450" w:after="450" w:line="312" w:lineRule="auto"/>
      </w:pPr>
      <w:r>
        <w:rPr>
          <w:rFonts w:ascii="宋体" w:hAnsi="宋体" w:eastAsia="宋体" w:cs="宋体"/>
          <w:color w:val="000"/>
          <w:sz w:val="28"/>
          <w:szCs w:val="28"/>
        </w:rPr>
        <w:t xml:space="preserve">乙方：xxxx事务所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二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______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双方约定，甲方向乙方支付知识产权顾问费每年_________元整，（大写：_________元整）。支付期限为：甲方于本协议签订之日起______日内付清顾问服务费。支付方式为：现金／支票／本票／汇票／电汇。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4.2.1 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4.2.2 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4.2.3 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4.2.4 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本合同有效期为开放式的，自本合同签字之日起生效。甲、乙双方欲解除本合同，应提前______个月书面通知对方。没有书面通知的，视为同意续签合同，本合同继续生效。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顾问合同和劳动合同的区别六</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项目，根据中华人民共和国《合同法》、《律师法》等有关法律规定，聘请乙方的律师作为项目的专项法律顾问。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乙方户名：濮阳**律师事务所</w:t>
      </w:r>
    </w:p>
    <w:p>
      <w:pPr>
        <w:ind w:left="0" w:right="0" w:firstLine="560"/>
        <w:spacing w:before="450" w:after="450" w:line="312" w:lineRule="auto"/>
      </w:pPr>
      <w:r>
        <w:rPr>
          <w:rFonts w:ascii="宋体" w:hAnsi="宋体" w:eastAsia="宋体" w:cs="宋体"/>
          <w:color w:val="000"/>
          <w:sz w:val="28"/>
          <w:szCs w:val="28"/>
        </w:rPr>
        <w:t xml:space="preserve">开户行：濮阳市商业银行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四、代理 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委托方名称：委托方名称：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2025-06-15T14:35:10+08:00</dcterms:created>
  <dcterms:modified xsi:type="dcterms:W3CDTF">2025-06-15T14:35:10+08:00</dcterms:modified>
</cp:coreProperties>
</file>

<file path=docProps/custom.xml><?xml version="1.0" encoding="utf-8"?>
<Properties xmlns="http://schemas.openxmlformats.org/officeDocument/2006/custom-properties" xmlns:vt="http://schemas.openxmlformats.org/officeDocument/2006/docPropsVTypes"/>
</file>