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简易招标合同范本(共69篇)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简易招标合同范本1编号：_________本合同于_________年_________月_________日由_________（招标人名称）（以下简称“招标人”）为一方和_________（投标人名称）（以下简称“投标人”）为另一方按下...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简易招标合同范本2</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简易招标合同范本5</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简易招标合同范本6</w:t>
      </w:r>
    </w:p>
    <w:p>
      <w:pPr>
        <w:ind w:left="0" w:right="0" w:firstLine="560"/>
        <w:spacing w:before="450" w:after="450" w:line="312" w:lineRule="auto"/>
      </w:pPr>
      <w:r>
        <w:rPr>
          <w:rFonts w:ascii="宋体" w:hAnsi="宋体" w:eastAsia="宋体" w:cs="宋体"/>
          <w:color w:val="000"/>
          <w:sz w:val="28"/>
          <w:szCs w:val="28"/>
        </w:rPr>
        <w:t xml:space="preserve">  为了提高____________筑安装工程的____________设速度，提高经济效益，经 (____________设主管部门)批准， (____________设单位)对 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  5.已有当地____________设主管部门颁发的____________筑许可证;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  6.本工程的标底已报____________设主管部门和____________设银行复核。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  评标结束时间：____________ 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  设单位(即招标单位)：____________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简易招标合同范本10</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简易招标合同范本15</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2025-07-07T14:53:16+08:00</dcterms:created>
  <dcterms:modified xsi:type="dcterms:W3CDTF">2025-07-07T14:53:16+08:00</dcterms:modified>
</cp:coreProperties>
</file>

<file path=docProps/custom.xml><?xml version="1.0" encoding="utf-8"?>
<Properties xmlns="http://schemas.openxmlformats.org/officeDocument/2006/custom-properties" xmlns:vt="http://schemas.openxmlformats.org/officeDocument/2006/docPropsVTypes"/>
</file>