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门窗招标合同范本(合集3篇)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窗招标合同范本1需方：1、需方应及时提供工程蓝图，洞口尺寸如有变更，需方应在供方制作前及时通知供方，并出具正式的更改单。2、需方应监督土建方施工，保证洞口尺寸符合国家GB5824--98标准要求。3、需方和供方共同负责保护已上墙的塑钢窗的...</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门窗招标合同范本2</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