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2024年租车协议书合同 租车协议书才有效(3篇)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租车协议书合同 租车协议书才有效一第一条承包经营方式甲方提供一辆具备经营资格、营运证照齐全、设备完好的客运出租车给乙方承包(见附件一)。乙方承包甲方车辆从事客运出租汽车营运活动，接受甲方管理，安全行驶，文明服务。第二条承包经营车辆车型___...</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租车协议书才有效一</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租车协议书才有效二</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租车协议书才有效三</w:t>
      </w:r>
    </w:p>
    <w:p>
      <w:pPr>
        <w:ind w:left="0" w:right="0" w:firstLine="560"/>
        <w:spacing w:before="450" w:after="450" w:line="312" w:lineRule="auto"/>
      </w:pPr>
      <w:r>
        <w:rPr>
          <w:rFonts w:ascii="宋体" w:hAnsi="宋体" w:eastAsia="宋体" w:cs="宋体"/>
          <w:color w:val="000"/>
          <w:sz w:val="28"/>
          <w:szCs w:val="28"/>
        </w:rPr>
        <w:t xml:space="preserve">公司租车协议书</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一、出租方车辆基本情况：__________车型：_____车况：_______________(经双方签定)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