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2025年专利申请权转让合同应按技术合同贴花(优质21篇)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应按技术合同贴花一一、发明创造名称和内容：二、发明创造的所有权性质：三、技术情报和资料的清单：四、专利申请权让与人、受让人的义务和责任（包括对技术和保密要求）五、专利申请被驳回的责任：六、履行合同的计划、进度、期限、地点和...</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专利申请权转让合同应按技术合同贴花篇十一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