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202_年九月家庭自用汽车损失保险合同</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本保险合同中的家庭自用汽车是指在中华人民共和国境内（不含港、澳、台地区）行驶的家庭或个人所有，且用途为非...</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本保险合同中的家庭自用汽车是指在中华人民共和国境内（不含港、澳、台地区）行驶的家庭或个人所有，且用途为非营业性运输的核定座位在9座以下的客车、核定载重量在0．75吨以下的客货两用汽车。</w:t>
      </w:r>
    </w:p>
    <w:p>
      <w:pPr>
        <w:ind w:left="0" w:right="0" w:firstLine="560"/>
        <w:spacing w:before="450" w:after="450" w:line="312" w:lineRule="auto"/>
      </w:pPr>
      <w:r>
        <w:rPr>
          <w:rFonts w:ascii="宋体" w:hAnsi="宋体" w:eastAsia="宋体" w:cs="宋体"/>
          <w:color w:val="000"/>
          <w:sz w:val="28"/>
          <w:szCs w:val="28"/>
        </w:rPr>
        <w:t xml:space="preserve">　　　　第三条　投保人在签订保险合同时，可以约定驾驶人员。约定驾驶人员的，可按保险监管部门批准的费率规章的规定享受保险费优待。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第六条　玻璃单独破碎，保险人负责赔偿。</w:t>
      </w:r>
    </w:p>
    <w:p>
      <w:pPr>
        <w:ind w:left="0" w:right="0" w:firstLine="560"/>
        <w:spacing w:before="450" w:after="450" w:line="312" w:lineRule="auto"/>
      </w:pPr>
      <w:r>
        <w:rPr>
          <w:rFonts w:ascii="宋体" w:hAnsi="宋体" w:eastAsia="宋体" w:cs="宋体"/>
          <w:color w:val="000"/>
          <w:sz w:val="28"/>
          <w:szCs w:val="28"/>
        </w:rPr>
        <w:t xml:space="preserve">　　　　第七条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第八条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第九条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第十一条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9座以下客车：6．00％的年折旧率；0．75吨以下客货两用车：10．00％的折旧率。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第十二条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第十三条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第十四条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第十五条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第十六条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第十七条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第十九条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第二十一条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第二十二条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第二十三条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第二十五条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第二十六条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（三）保险车辆发生第五条（一）、（二）、（三）列明的保险责任范围内的损失应当由第三方负责赔偿的，确实无法找到第三方时，免赔率为15％。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（四）玻璃单独破碎不扣免赔。</w:t>
      </w:r>
    </w:p>
    <w:p>
      <w:pPr>
        <w:ind w:left="0" w:right="0" w:firstLine="560"/>
        <w:spacing w:before="450" w:after="450" w:line="312" w:lineRule="auto"/>
      </w:pPr>
      <w:r>
        <w:rPr>
          <w:rFonts w:ascii="宋体" w:hAnsi="宋体" w:eastAsia="宋体" w:cs="宋体"/>
          <w:color w:val="000"/>
          <w:sz w:val="28"/>
          <w:szCs w:val="28"/>
        </w:rPr>
        <w:t xml:space="preserve">　　　　　　　　（五）约定驾驶人员的，非约定驾驶人员使用车辆发生保险事故，增加免赔率5％。</w:t>
      </w:r>
    </w:p>
    <w:p>
      <w:pPr>
        <w:ind w:left="0" w:right="0" w:firstLine="560"/>
        <w:spacing w:before="450" w:after="450" w:line="312" w:lineRule="auto"/>
      </w:pPr>
      <w:r>
        <w:rPr>
          <w:rFonts w:ascii="宋体" w:hAnsi="宋体" w:eastAsia="宋体" w:cs="宋体"/>
          <w:color w:val="000"/>
          <w:sz w:val="28"/>
          <w:szCs w:val="28"/>
        </w:rPr>
        <w:t xml:space="preserve">　　　　第二十七条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第二十八条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下列情况下，保险人支付赔款后，保险合同终止，保险人不退还家庭自用汽车损失保险及其附加险的保险费：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第三十二条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（一）上一保险年度未享受无赔款保险费优待的，续保时优待比例为lo％；上一保险年度已享受保险费优待的，续保时优待比例在上一保险年度优待比例外增加10％；保险费优待比例不超过30％。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保险期限内发生玻璃单独破碎赔款的，续保时，不影响本保险及其附加险的保险费优待。</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　　　　　　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第三十三条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第三十四条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第三十五条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第三十六条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第三十七条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第三十八条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第三十九条　在投保家庭自用汽车损失保险的基础上，投保人可投保附加险。附加险条款与本保险条款相抵触的，以附加险条款为准；附加险条款未尽事宜，以本保险条款为准。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