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202_年常用用工合同</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常用用工合同5篇我国《劳动法》第16条第1款规定：“劳动合同是劳动者与用人单位确立劳动关系、明确双方权利和义务的协议。建立劳动关系应当订立劳动合同。”下面就是小编整理的20_年常用用工合同5篇，希望大家喜欢。常用用工合同篇1编号：劳...</w:t>
      </w:r>
    </w:p>
    <w:p>
      <w:pPr>
        <w:ind w:left="0" w:right="0" w:firstLine="560"/>
        <w:spacing w:before="450" w:after="450" w:line="312" w:lineRule="auto"/>
      </w:pPr>
      <w:r>
        <w:rPr>
          <w:rFonts w:ascii="宋体" w:hAnsi="宋体" w:eastAsia="宋体" w:cs="宋体"/>
          <w:color w:val="000"/>
          <w:sz w:val="28"/>
          <w:szCs w:val="28"/>
        </w:rPr>
        <w:t xml:space="preserve">20_年常用用工合同5篇</w:t>
      </w:r>
    </w:p>
    <w:p>
      <w:pPr>
        <w:ind w:left="0" w:right="0" w:firstLine="560"/>
        <w:spacing w:before="450" w:after="450" w:line="312" w:lineRule="auto"/>
      </w:pPr>
      <w:r>
        <w:rPr>
          <w:rFonts w:ascii="宋体" w:hAnsi="宋体" w:eastAsia="宋体" w:cs="宋体"/>
          <w:color w:val="000"/>
          <w:sz w:val="28"/>
          <w:szCs w:val="28"/>
        </w:rPr>
        <w:t xml:space="preserve">我国《劳动法》第16条第1款规定：“劳动合同是劳动者与用人单位确立劳动关系、明确双方权利和义务的协议。建立劳动关系应当订立劳动合同。”下面就是小编整理的20_年常用用工合同5篇，希望大家喜欢。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劳动保障咨询电话：12333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经济类型：联系人及联系电话： 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家庭住址邮政编码 在新疆居住地址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月日起至年 月日止。其中试用期自年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月日起，其中试用期自年 月日起至年 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C、以完成一定工作任务为期限的劳动合同：自年 月日起生效，至完成本项工作任务之日止。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甲方生产工作任务不足或其他原因使乙方下岗待工的，甲方支付乙方的月生活费为每月元或按执行。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甲方按照国家和自治区有关劳动保护规定提供符合国家劳动卫生标准的劳动作业场所，切实保护乙方在生产工作中的安全和健康。如乙甲乙双方对工资的其他约定 。</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常用用工合同篇3</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常用用工合同篇4</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四、乙方因本人原因不能达到服务期的，一年的须按每月_元赔偿金计，二年的须按每月_元赔偿金计，三年的须按每月__赔偿金计，有一个月算一个月，逐月累计，向甲方做出赔偿。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法人代表委托人：___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常用用工合同篇5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 0972－5922573</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20__年月日起至 施工完成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2025-05-09T02:40:24+08:00</dcterms:created>
  <dcterms:modified xsi:type="dcterms:W3CDTF">2025-05-09T02:40:24+08:00</dcterms:modified>
</cp:coreProperties>
</file>

<file path=docProps/custom.xml><?xml version="1.0" encoding="utf-8"?>
<Properties xmlns="http://schemas.openxmlformats.org/officeDocument/2006/custom-properties" xmlns:vt="http://schemas.openxmlformats.org/officeDocument/2006/docPropsVTypes"/>
</file>